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28"/>
        </w:rPr>
      </w:pPr>
      <w:r>
        <w:rPr>
          <w:rFonts w:hint="eastAsia" w:ascii="黑体" w:hAnsi="黑体" w:eastAsia="黑体"/>
          <w:kern w:val="0"/>
          <w:sz w:val="32"/>
          <w:szCs w:val="28"/>
        </w:rPr>
        <w:t>“浙江制造”标准</w:t>
      </w:r>
      <w:r>
        <w:rPr>
          <w:rFonts w:hint="eastAsia" w:ascii="黑体" w:hAnsi="黑体" w:eastAsia="黑体"/>
          <w:sz w:val="32"/>
          <w:szCs w:val="28"/>
        </w:rPr>
        <w:t>《</w:t>
      </w:r>
      <w:r>
        <w:rPr>
          <w:rFonts w:hint="eastAsia" w:ascii="黑体" w:hAnsi="黑体" w:eastAsia="黑体"/>
          <w:kern w:val="0"/>
          <w:sz w:val="32"/>
          <w:szCs w:val="28"/>
          <w:lang w:eastAsia="zh-CN"/>
        </w:rPr>
        <w:t>壁纸胶粘剂</w:t>
      </w:r>
      <w:r>
        <w:rPr>
          <w:rFonts w:hint="eastAsia" w:ascii="黑体" w:hAnsi="黑体" w:eastAsia="黑体"/>
          <w:sz w:val="32"/>
          <w:szCs w:val="28"/>
        </w:rPr>
        <w:t>》</w:t>
      </w:r>
      <w:r>
        <w:rPr>
          <w:rFonts w:hint="eastAsia" w:ascii="黑体" w:hAnsi="黑体" w:eastAsia="黑体"/>
          <w:kern w:val="0"/>
          <w:sz w:val="32"/>
          <w:szCs w:val="28"/>
        </w:rPr>
        <w:t>编制说明</w:t>
      </w:r>
    </w:p>
    <w:p>
      <w:pPr>
        <w:pStyle w:val="13"/>
        <w:spacing w:before="312" w:after="312"/>
        <w:jc w:val="left"/>
        <w:rPr>
          <w:rFonts w:hAnsi="黑体"/>
          <w:sz w:val="24"/>
          <w:szCs w:val="24"/>
        </w:rPr>
      </w:pPr>
      <w:r>
        <w:rPr>
          <w:rFonts w:hAnsi="黑体"/>
          <w:sz w:val="24"/>
          <w:szCs w:val="24"/>
        </w:rPr>
        <w:t xml:space="preserve">1  </w:t>
      </w:r>
      <w:r>
        <w:rPr>
          <w:rFonts w:hint="eastAsia" w:hAnsi="黑体"/>
          <w:sz w:val="24"/>
          <w:szCs w:val="24"/>
        </w:rPr>
        <w:t>项目背景</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胶粘剂是指具有良好的粘结性能，能在两个物体表面间形成薄膜并把他们牢固粘接在一起的材料，一般由粘接物质、固化剂、增韧剂、稀释剂和改性剂等组分配制而成，被广泛应用于包装、电子电器、建筑材料、汽车与交通运输、机械制造、新能源、医疗卫生、航空航天等领域。胶粘剂根据原材料来源广泛，可分为天然材料和合成材料，天然材料主要包括动物胶和植物胶。随着国家对于VOC排放、有毒有害物质排放的监管不断加强，含有挥发溶剂的传统型胶粘剂用量逐步下滑，无溶剂、低挥发的环保型天然材料胶粘剂成为推广的重点。</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壁纸胶粘剂是一种适用于在室内使用的淀粉改性胶粘剂。淀粉是一种廉价的可再生的天然高分子材料，无毒，易生物降解，近年来受到广泛重视如何从深度和广度开发应用淀粉资源，已成为国内外学者普遍关注的课题。淀粉以其来源广泛，价格低廉，再生性强，可以有效减少环境污染等优点受到人们重视。淀粉通过物理、化学或生物的方法对淀粉进行适当的改性，改变其分子结构和性能，可以有效的增加其粘性，现主要应用于壁纸壁布粘贴、木材加工、瓦楞纸粘接、卷烟胶和标签胶等领域。</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2016年全球胶黏剂市场规模406亿美元，施胶设备试产规模143亿美元，总规模达549亿美元。2017-2022年，全球胶黏剂市场的复合增长率将达到5.3%，而亚太地区将以5.7%的增速引领全球胶黏剂市场，未来胶黏剂市场发展前景向好。</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中国胶黏剂工业从1958年起步，当初在世界胶黏剂领域的份额几乎为零，经过60年的发展，中国胶黏剂已经在世界胶黏剂领域占有一席之地。从市场规模来看，据中国胶黏剂和胶黏带工业协会统计，2018年中国胶黏剂市场规模达到1027.8亿元，占全球市场规模三分之一左右。根据中国胶黏剂和胶粘带工业协会发布的《中国胶粘带和胶黏剂市场报告及“十三五”发展规划》显示，2020年，我国胶黏剂产量将达1033.7万吨，销售额1328亿元，我国胶黏剂行业将保持稳定增长态势。</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胶黏剂在建筑领域的应用仅次于软塑包装领域，2017年我国建筑胶粘剂消费量为237万吨，同比增长10.7%，市场规模达到百亿元。建筑胶被广泛应用于建筑的粘结和密封，我国是世界最大的幕墙生产及消费国，建筑幕墙使用量占世界2/3左右，2017年我国建筑幕墙行业总产值2500亿元，同比增长13.6%，随着我国城镇化进程的加速，我国的建筑胶需求将不断向好。</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目前国内的壁纸胶粘剂没有壁纸胶粘剂的国家标准，在GB/T 34844-2017《壁纸》中，有对壁纸胶粘剂的安全性能指标提出要求，但是没有对消费者在使用过程中对于壁纸胶粘剂所关注的不挥发物、粘结性、稳定性等指标作出要求，指标缺失，且部分指标要求太低，无法体现先进性，所以，目前的国家标准对于壁纸胶粘剂只能借鉴和参考。</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目前国内的壁纸胶粘剂的行业标准有JC∕T 548-2016《壁纸胶粘剂》、HJ 2541-2016《环境标志产品技术要求 胶粘剂》。其中HJ 2541-2016《环境标志产品技术要求 胶粘剂》有对壁纸胶粘剂的安全性能指标提出要求，但是没有对消费者在使用过程中对于壁纸胶粘剂所关注的不挥发物、粘结性、稳定性等指标作出要求，指标缺失，且部分指标要求太低，无法体现先进性，所以，HJ 2541-2016《环境标志产品技术要求 胶粘剂》对于壁纸胶粘剂只能借鉴和参考。</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JC∕T 548-2016《壁纸胶粘剂》中，对于壁纸胶粘剂的性能指标和安全性能都有要求，但没有对消费者在使用过程中对于壁纸胶粘剂所关注的黏度和卤代烃作出要求，指标缺失，且部分指标要求太低，无法体现先进性，所以，JC∕T 548-2016《壁纸胶粘剂》对于壁纸胶粘剂只能借鉴和参考。</w:t>
      </w:r>
    </w:p>
    <w:p>
      <w:pPr>
        <w:pStyle w:val="26"/>
        <w:spacing w:line="360" w:lineRule="auto"/>
        <w:ind w:firstLine="512"/>
        <w:rPr>
          <w:rFonts w:hint="eastAsia" w:ascii="仿宋_GB2312" w:hAnsi="宋体" w:eastAsia="仿宋_GB2312"/>
          <w:spacing w:val="8"/>
          <w:sz w:val="24"/>
          <w:szCs w:val="24"/>
        </w:rPr>
      </w:pPr>
      <w:r>
        <w:rPr>
          <w:rFonts w:hint="eastAsia" w:ascii="仿宋_GB2312" w:hAnsi="宋体" w:eastAsia="仿宋_GB2312"/>
          <w:spacing w:val="8"/>
          <w:sz w:val="24"/>
          <w:szCs w:val="24"/>
        </w:rPr>
        <w:t>目前，国外的壁纸胶粘剂的标准有BS 3046：1981《Specification for Adhesives for hanging flexible wallcoverings》。其中BS 3046：1981《Specification for Adhesives for hanging flexible wallcoverings》中对于产品的性能提出要求，但是没有对消费者在使用过程中对于壁纸胶粘剂所关注的不易挥发性、黏度、滑动性、180°剥离强度、稳定性、安全性能等指标作出要求，指标缺失，且部分指标要求太低，无法体现先进性，所以，BS 3046：1981《Specification for Adhesives for hanging flexible wallcoverings》对于壁纸胶粘剂只能借鉴和参考。</w:t>
      </w:r>
    </w:p>
    <w:p>
      <w:pPr>
        <w:pStyle w:val="26"/>
        <w:spacing w:line="360" w:lineRule="auto"/>
        <w:ind w:firstLine="512"/>
        <w:rPr>
          <w:rFonts w:hint="eastAsia" w:ascii="仿宋_GB2312" w:hAnsi="宋体" w:eastAsia="仿宋_GB2312"/>
          <w:spacing w:val="8"/>
          <w:sz w:val="24"/>
          <w:szCs w:val="24"/>
        </w:rPr>
      </w:pPr>
    </w:p>
    <w:p>
      <w:pPr>
        <w:pStyle w:val="26"/>
        <w:spacing w:line="360" w:lineRule="auto"/>
        <w:ind w:firstLine="512"/>
        <w:rPr>
          <w:rFonts w:ascii="仿宋_GB2312" w:hAnsi="宋体" w:eastAsia="仿宋_GB2312"/>
          <w:spacing w:val="8"/>
          <w:sz w:val="24"/>
          <w:szCs w:val="24"/>
        </w:rPr>
      </w:pPr>
      <w:r>
        <w:rPr>
          <w:rFonts w:hint="eastAsia" w:ascii="仿宋_GB2312" w:hAnsi="宋体" w:eastAsia="仿宋_GB2312"/>
          <w:spacing w:val="8"/>
          <w:sz w:val="24"/>
          <w:szCs w:val="24"/>
        </w:rPr>
        <w:t>所以制订并发布一套《</w:t>
      </w:r>
      <w:r>
        <w:rPr>
          <w:rFonts w:hint="eastAsia" w:ascii="仿宋_GB2312" w:hAnsi="宋体" w:eastAsia="仿宋_GB2312"/>
          <w:spacing w:val="8"/>
          <w:sz w:val="24"/>
          <w:szCs w:val="24"/>
          <w:lang w:eastAsia="zh-CN"/>
        </w:rPr>
        <w:t>壁纸胶粘剂</w:t>
      </w:r>
      <w:r>
        <w:rPr>
          <w:rFonts w:hint="eastAsia" w:ascii="仿宋_GB2312" w:hAnsi="宋体" w:eastAsia="仿宋_GB2312"/>
          <w:spacing w:val="8"/>
          <w:sz w:val="24"/>
          <w:szCs w:val="24"/>
        </w:rPr>
        <w:t>》“浙江制造”团体标准，树立行业标杆标准，促进浙江省内优势产业健康发展，规范</w:t>
      </w:r>
      <w:r>
        <w:rPr>
          <w:rFonts w:hint="eastAsia" w:ascii="仿宋_GB2312" w:hAnsi="宋体" w:eastAsia="仿宋_GB2312"/>
          <w:spacing w:val="8"/>
          <w:sz w:val="24"/>
          <w:szCs w:val="24"/>
          <w:lang w:eastAsia="zh-CN"/>
        </w:rPr>
        <w:t>壁纸胶粘剂</w:t>
      </w:r>
      <w:r>
        <w:rPr>
          <w:rFonts w:hint="eastAsia" w:ascii="仿宋_GB2312" w:hAnsi="宋体" w:eastAsia="仿宋_GB2312"/>
          <w:spacing w:val="8"/>
          <w:sz w:val="24"/>
          <w:szCs w:val="24"/>
        </w:rPr>
        <w:t>行业是十分必要且迫在眉睫的事情。另外</w:t>
      </w:r>
      <w:r>
        <w:rPr>
          <w:rFonts w:hint="eastAsia" w:ascii="仿宋_GB2312" w:hAnsi="宋体" w:eastAsia="仿宋_GB2312"/>
          <w:spacing w:val="8"/>
          <w:sz w:val="24"/>
          <w:szCs w:val="24"/>
          <w:lang w:eastAsia="zh-CN"/>
        </w:rPr>
        <w:t>嘉力丰科技股份有限公司</w:t>
      </w:r>
      <w:r>
        <w:rPr>
          <w:rFonts w:hint="eastAsia" w:ascii="仿宋_GB2312" w:hAnsi="宋体" w:eastAsia="仿宋_GB2312"/>
          <w:spacing w:val="8"/>
          <w:sz w:val="24"/>
          <w:szCs w:val="24"/>
        </w:rPr>
        <w:t>代表国内同类产品的先进制造水平和优秀同类产品制造企业的行业引领企业，完全具备制定出符合国内一流、国际先进的《</w:t>
      </w:r>
      <w:r>
        <w:rPr>
          <w:rFonts w:hint="eastAsia" w:ascii="仿宋_GB2312" w:hAnsi="宋体" w:eastAsia="仿宋_GB2312"/>
          <w:spacing w:val="8"/>
          <w:sz w:val="24"/>
          <w:szCs w:val="24"/>
          <w:lang w:eastAsia="zh-CN"/>
        </w:rPr>
        <w:t>壁纸胶粘剂</w:t>
      </w:r>
      <w:r>
        <w:rPr>
          <w:rFonts w:hint="eastAsia" w:ascii="仿宋_GB2312" w:hAnsi="宋体" w:eastAsia="仿宋_GB2312"/>
          <w:spacing w:val="8"/>
          <w:sz w:val="24"/>
          <w:szCs w:val="24"/>
        </w:rPr>
        <w:t>》“浙江制造”团体标准的能力。</w:t>
      </w:r>
    </w:p>
    <w:p>
      <w:pPr>
        <w:pStyle w:val="13"/>
        <w:spacing w:before="312" w:after="312"/>
        <w:jc w:val="left"/>
        <w:rPr>
          <w:rFonts w:hAnsi="黑体"/>
          <w:sz w:val="24"/>
          <w:szCs w:val="24"/>
        </w:rPr>
      </w:pPr>
      <w:r>
        <w:rPr>
          <w:rFonts w:hAnsi="黑体"/>
          <w:sz w:val="24"/>
          <w:szCs w:val="24"/>
        </w:rPr>
        <w:t xml:space="preserve">2  </w:t>
      </w:r>
      <w:r>
        <w:rPr>
          <w:rFonts w:hint="eastAsia" w:hAnsi="黑体"/>
          <w:sz w:val="24"/>
          <w:szCs w:val="24"/>
        </w:rPr>
        <w:t>项目来源</w:t>
      </w:r>
    </w:p>
    <w:p>
      <w:pPr>
        <w:pStyle w:val="26"/>
        <w:spacing w:line="360" w:lineRule="auto"/>
        <w:ind w:firstLine="512"/>
        <w:rPr>
          <w:rFonts w:ascii="仿宋_GB2312" w:hAnsi="宋体" w:eastAsia="仿宋_GB2312"/>
          <w:spacing w:val="8"/>
          <w:sz w:val="24"/>
          <w:szCs w:val="24"/>
        </w:rPr>
      </w:pPr>
      <w:r>
        <w:rPr>
          <w:rFonts w:hint="eastAsia" w:ascii="仿宋_GB2312" w:hAnsi="宋体" w:eastAsia="仿宋_GB2312"/>
          <w:spacing w:val="8"/>
          <w:sz w:val="24"/>
          <w:szCs w:val="24"/>
        </w:rPr>
        <w:t>由</w:t>
      </w:r>
      <w:r>
        <w:rPr>
          <w:rFonts w:hint="eastAsia" w:ascii="仿宋_GB2312" w:hAnsi="宋体" w:eastAsia="仿宋_GB2312"/>
          <w:spacing w:val="8"/>
          <w:sz w:val="24"/>
          <w:szCs w:val="24"/>
          <w:lang w:eastAsia="zh-CN"/>
        </w:rPr>
        <w:t>嘉力丰科技股份有限公司</w:t>
      </w:r>
      <w:r>
        <w:rPr>
          <w:rFonts w:hint="eastAsia" w:ascii="仿宋_GB2312" w:hAnsi="宋体" w:eastAsia="仿宋_GB2312"/>
          <w:spacing w:val="8"/>
          <w:sz w:val="24"/>
          <w:szCs w:val="24"/>
        </w:rPr>
        <w:t>向浙江省品牌建设联合会提出申请，经立项论证通过并印发了《关于发布</w:t>
      </w:r>
      <w:r>
        <w:rPr>
          <w:rFonts w:ascii="仿宋_GB2312" w:hAnsi="宋体" w:eastAsia="仿宋_GB2312"/>
          <w:spacing w:val="8"/>
          <w:sz w:val="24"/>
          <w:szCs w:val="24"/>
        </w:rPr>
        <w:t>2021</w:t>
      </w:r>
      <w:r>
        <w:rPr>
          <w:rFonts w:hint="eastAsia" w:ascii="仿宋_GB2312" w:hAnsi="宋体" w:eastAsia="仿宋_GB2312"/>
          <w:spacing w:val="8"/>
          <w:sz w:val="24"/>
          <w:szCs w:val="24"/>
        </w:rPr>
        <w:t>年第四批</w:t>
      </w:r>
      <w:r>
        <w:rPr>
          <w:rFonts w:ascii="仿宋_GB2312" w:hAnsi="宋体" w:eastAsia="仿宋_GB2312"/>
          <w:spacing w:val="8"/>
          <w:sz w:val="24"/>
          <w:szCs w:val="24"/>
        </w:rPr>
        <w:t>“</w:t>
      </w:r>
      <w:r>
        <w:rPr>
          <w:rFonts w:hint="eastAsia" w:ascii="仿宋_GB2312" w:hAnsi="宋体" w:eastAsia="仿宋_GB2312"/>
          <w:spacing w:val="8"/>
          <w:sz w:val="24"/>
          <w:szCs w:val="24"/>
        </w:rPr>
        <w:t>品字标</w:t>
      </w:r>
      <w:r>
        <w:rPr>
          <w:rFonts w:ascii="仿宋_GB2312" w:hAnsi="宋体" w:eastAsia="仿宋_GB2312"/>
          <w:spacing w:val="8"/>
          <w:sz w:val="24"/>
          <w:szCs w:val="24"/>
        </w:rPr>
        <w:t>”</w:t>
      </w:r>
      <w:r>
        <w:rPr>
          <w:rFonts w:hint="eastAsia" w:ascii="仿宋_GB2312" w:hAnsi="宋体" w:eastAsia="仿宋_GB2312"/>
          <w:spacing w:val="8"/>
          <w:sz w:val="24"/>
          <w:szCs w:val="24"/>
        </w:rPr>
        <w:t>团体标准（</w:t>
      </w:r>
      <w:r>
        <w:rPr>
          <w:rFonts w:ascii="仿宋_GB2312" w:hAnsi="宋体" w:eastAsia="仿宋_GB2312"/>
          <w:spacing w:val="8"/>
          <w:sz w:val="24"/>
          <w:szCs w:val="24"/>
        </w:rPr>
        <w:t>“</w:t>
      </w:r>
      <w:r>
        <w:rPr>
          <w:rFonts w:hint="eastAsia" w:ascii="仿宋_GB2312" w:hAnsi="宋体" w:eastAsia="仿宋_GB2312"/>
          <w:spacing w:val="8"/>
          <w:sz w:val="24"/>
          <w:szCs w:val="24"/>
        </w:rPr>
        <w:t>浙江制造</w:t>
      </w:r>
      <w:r>
        <w:rPr>
          <w:rFonts w:ascii="仿宋_GB2312" w:hAnsi="宋体" w:eastAsia="仿宋_GB2312"/>
          <w:spacing w:val="8"/>
          <w:sz w:val="24"/>
          <w:szCs w:val="24"/>
        </w:rPr>
        <w:t>”</w:t>
      </w:r>
      <w:r>
        <w:rPr>
          <w:rFonts w:hint="eastAsia" w:ascii="仿宋_GB2312" w:hAnsi="宋体" w:eastAsia="仿宋_GB2312"/>
          <w:spacing w:val="8"/>
          <w:sz w:val="24"/>
          <w:szCs w:val="24"/>
        </w:rPr>
        <w:t>标准类）制定计划计划的通知》（浙品联〔</w:t>
      </w:r>
      <w:r>
        <w:rPr>
          <w:rFonts w:ascii="仿宋_GB2312" w:hAnsi="宋体" w:eastAsia="仿宋_GB2312"/>
          <w:spacing w:val="8"/>
          <w:sz w:val="24"/>
          <w:szCs w:val="24"/>
        </w:rPr>
        <w:t>2021</w:t>
      </w:r>
      <w:r>
        <w:rPr>
          <w:rFonts w:hint="eastAsia" w:ascii="仿宋_GB2312" w:hAnsi="宋体" w:eastAsia="仿宋_GB2312"/>
          <w:spacing w:val="8"/>
          <w:sz w:val="24"/>
          <w:szCs w:val="24"/>
        </w:rPr>
        <w:t>〕</w:t>
      </w:r>
      <w:r>
        <w:rPr>
          <w:rFonts w:hint="eastAsia" w:ascii="仿宋_GB2312" w:hAnsi="宋体" w:eastAsia="仿宋_GB2312"/>
          <w:spacing w:val="8"/>
          <w:sz w:val="24"/>
          <w:szCs w:val="24"/>
          <w:lang w:val="en-US" w:eastAsia="zh-CN"/>
        </w:rPr>
        <w:t>10</w:t>
      </w:r>
      <w:r>
        <w:rPr>
          <w:rFonts w:hint="eastAsia" w:ascii="仿宋_GB2312" w:hAnsi="宋体" w:eastAsia="仿宋_GB2312"/>
          <w:spacing w:val="8"/>
          <w:sz w:val="24"/>
          <w:szCs w:val="24"/>
        </w:rPr>
        <w:t>号），项目名称：《</w:t>
      </w:r>
      <w:r>
        <w:rPr>
          <w:rFonts w:hint="eastAsia" w:ascii="仿宋_GB2312" w:hAnsi="宋体" w:eastAsia="仿宋_GB2312"/>
          <w:spacing w:val="8"/>
          <w:sz w:val="24"/>
          <w:szCs w:val="24"/>
          <w:lang w:eastAsia="zh-CN"/>
        </w:rPr>
        <w:t>壁纸胶粘剂</w:t>
      </w:r>
      <w:r>
        <w:rPr>
          <w:rFonts w:hint="eastAsia" w:ascii="仿宋_GB2312" w:hAnsi="宋体" w:eastAsia="仿宋_GB2312"/>
          <w:spacing w:val="8"/>
          <w:sz w:val="24"/>
          <w:szCs w:val="24"/>
        </w:rPr>
        <w:t>》。</w:t>
      </w:r>
    </w:p>
    <w:p>
      <w:pPr>
        <w:pStyle w:val="13"/>
        <w:spacing w:before="312" w:after="312"/>
        <w:jc w:val="left"/>
        <w:rPr>
          <w:rFonts w:hAnsi="黑体"/>
          <w:sz w:val="24"/>
          <w:szCs w:val="24"/>
        </w:rPr>
      </w:pPr>
      <w:r>
        <w:rPr>
          <w:rFonts w:hAnsi="黑体"/>
          <w:sz w:val="24"/>
          <w:szCs w:val="24"/>
        </w:rPr>
        <w:t xml:space="preserve">3   </w:t>
      </w:r>
      <w:r>
        <w:rPr>
          <w:rFonts w:hint="eastAsia" w:hAnsi="黑体"/>
          <w:sz w:val="24"/>
          <w:szCs w:val="24"/>
        </w:rPr>
        <w:t>标准制定工作概况</w:t>
      </w:r>
    </w:p>
    <w:p>
      <w:pPr>
        <w:pStyle w:val="13"/>
        <w:spacing w:before="312" w:after="312"/>
        <w:jc w:val="left"/>
        <w:rPr>
          <w:rFonts w:hAnsi="黑体"/>
          <w:sz w:val="24"/>
          <w:szCs w:val="24"/>
        </w:rPr>
      </w:pPr>
      <w:r>
        <w:rPr>
          <w:rFonts w:hAnsi="黑体"/>
          <w:sz w:val="24"/>
          <w:szCs w:val="24"/>
        </w:rPr>
        <w:t xml:space="preserve">3.1  </w:t>
      </w:r>
      <w:r>
        <w:rPr>
          <w:rFonts w:hint="eastAsia" w:hAnsi="黑体"/>
          <w:sz w:val="24"/>
          <w:szCs w:val="24"/>
        </w:rPr>
        <w:t>标准制定相关单位及人员</w:t>
      </w:r>
    </w:p>
    <w:p>
      <w:pPr>
        <w:tabs>
          <w:tab w:val="left" w:pos="2160"/>
        </w:tabs>
        <w:spacing w:line="500" w:lineRule="exact"/>
        <w:rPr>
          <w:rFonts w:hint="eastAsia" w:ascii="仿宋_GB2312" w:hAnsi="宋体" w:eastAsia="仿宋_GB2312"/>
          <w:sz w:val="24"/>
          <w:lang w:eastAsia="zh-CN"/>
        </w:rPr>
      </w:pPr>
      <w:r>
        <w:rPr>
          <w:rFonts w:ascii="黑体" w:hAnsi="黑体" w:eastAsia="黑体"/>
          <w:sz w:val="24"/>
        </w:rPr>
        <w:t>3.1.1</w:t>
      </w:r>
      <w:r>
        <w:rPr>
          <w:rFonts w:ascii="仿宋_GB2312" w:hAnsi="宋体" w:eastAsia="仿宋_GB2312"/>
          <w:sz w:val="24"/>
        </w:rPr>
        <w:t xml:space="preserve">  </w:t>
      </w:r>
      <w:r>
        <w:rPr>
          <w:rFonts w:hint="eastAsia" w:ascii="仿宋_GB2312" w:hAnsi="宋体" w:eastAsia="仿宋_GB2312"/>
          <w:sz w:val="24"/>
        </w:rPr>
        <w:t>本标准主要起草单位：</w:t>
      </w:r>
      <w:r>
        <w:rPr>
          <w:rFonts w:hint="eastAsia" w:ascii="仿宋_GB2312" w:hAnsi="宋体" w:eastAsia="仿宋_GB2312"/>
          <w:spacing w:val="8"/>
          <w:sz w:val="24"/>
          <w:lang w:eastAsia="zh-CN"/>
        </w:rPr>
        <w:t>嘉力丰科技股份有限公司</w:t>
      </w:r>
    </w:p>
    <w:p>
      <w:pPr>
        <w:tabs>
          <w:tab w:val="left" w:pos="2160"/>
        </w:tabs>
        <w:spacing w:line="500" w:lineRule="exact"/>
        <w:rPr>
          <w:rFonts w:ascii="仿宋_GB2312" w:hAnsi="宋体" w:eastAsia="仿宋_GB2312"/>
          <w:spacing w:val="8"/>
          <w:sz w:val="24"/>
        </w:rPr>
      </w:pPr>
      <w:r>
        <w:rPr>
          <w:rFonts w:ascii="仿宋_GB2312" w:hAnsi="宋体" w:eastAsia="仿宋_GB2312"/>
          <w:spacing w:val="8"/>
          <w:sz w:val="24"/>
        </w:rPr>
        <w:t xml:space="preserve">3.1.2  </w:t>
      </w:r>
      <w:r>
        <w:rPr>
          <w:rFonts w:hint="eastAsia" w:ascii="仿宋_GB2312" w:hAnsi="宋体" w:eastAsia="仿宋_GB2312"/>
          <w:spacing w:val="8"/>
          <w:sz w:val="24"/>
        </w:rPr>
        <w:t>本标准参与起草单位：绍兴市柯桥区丁丁建材有限公司、杭州牛腾装饰材料有限公司</w:t>
      </w:r>
    </w:p>
    <w:p>
      <w:pPr>
        <w:tabs>
          <w:tab w:val="left" w:pos="2160"/>
        </w:tabs>
        <w:spacing w:line="500" w:lineRule="exact"/>
        <w:rPr>
          <w:rFonts w:ascii="仿宋_GB2312" w:hAnsi="宋体" w:eastAsia="仿宋_GB2312"/>
          <w:sz w:val="24"/>
        </w:rPr>
      </w:pPr>
      <w:r>
        <w:rPr>
          <w:rFonts w:ascii="黑体" w:hAnsi="黑体" w:eastAsia="黑体"/>
          <w:sz w:val="24"/>
        </w:rPr>
        <w:t>3.1.3</w:t>
      </w:r>
      <w:r>
        <w:rPr>
          <w:rFonts w:ascii="仿宋_GB2312" w:hAnsi="宋体" w:eastAsia="仿宋_GB2312"/>
          <w:sz w:val="24"/>
        </w:rPr>
        <w:t xml:space="preserve">  </w:t>
      </w:r>
      <w:r>
        <w:rPr>
          <w:rFonts w:hint="eastAsia" w:ascii="仿宋_GB2312" w:hAnsi="宋体" w:eastAsia="仿宋_GB2312"/>
          <w:sz w:val="24"/>
        </w:rPr>
        <w:t>本标准起草人：</w:t>
      </w:r>
      <w:r>
        <w:rPr>
          <w:rFonts w:ascii="仿宋_GB2312" w:hAnsi="宋体" w:eastAsia="仿宋_GB2312"/>
          <w:sz w:val="24"/>
        </w:rPr>
        <w:t>XXX</w:t>
      </w:r>
      <w:r>
        <w:rPr>
          <w:rFonts w:hint="eastAsia" w:ascii="仿宋_GB2312" w:hAnsi="宋体" w:eastAsia="仿宋_GB2312"/>
          <w:sz w:val="24"/>
        </w:rPr>
        <w:t>、</w:t>
      </w:r>
      <w:r>
        <w:rPr>
          <w:rFonts w:ascii="仿宋_GB2312" w:hAnsi="宋体" w:eastAsia="仿宋_GB2312"/>
          <w:sz w:val="24"/>
        </w:rPr>
        <w:t>XXX</w:t>
      </w:r>
      <w:r>
        <w:rPr>
          <w:rFonts w:hint="eastAsia" w:ascii="仿宋_GB2312" w:hAnsi="宋体" w:eastAsia="仿宋_GB2312"/>
          <w:sz w:val="24"/>
        </w:rPr>
        <w:t>、</w:t>
      </w:r>
      <w:r>
        <w:rPr>
          <w:rFonts w:ascii="仿宋_GB2312" w:hAnsi="宋体" w:eastAsia="仿宋_GB2312"/>
          <w:sz w:val="24"/>
        </w:rPr>
        <w:t>XXX</w:t>
      </w:r>
      <w:r>
        <w:rPr>
          <w:rFonts w:hint="eastAsia" w:ascii="仿宋_GB2312" w:hAnsi="宋体" w:eastAsia="仿宋_GB2312"/>
          <w:sz w:val="24"/>
        </w:rPr>
        <w:t>。</w:t>
      </w:r>
    </w:p>
    <w:p>
      <w:pPr>
        <w:pStyle w:val="13"/>
        <w:spacing w:before="312" w:after="312"/>
        <w:jc w:val="left"/>
        <w:rPr>
          <w:rFonts w:hAnsi="黑体"/>
          <w:sz w:val="24"/>
          <w:szCs w:val="24"/>
        </w:rPr>
      </w:pPr>
      <w:r>
        <w:rPr>
          <w:rFonts w:hAnsi="黑体"/>
          <w:sz w:val="24"/>
          <w:szCs w:val="24"/>
        </w:rPr>
        <w:t xml:space="preserve">3.2  </w:t>
      </w:r>
      <w:r>
        <w:rPr>
          <w:rFonts w:hint="eastAsia" w:hAnsi="黑体"/>
          <w:sz w:val="24"/>
          <w:szCs w:val="24"/>
        </w:rPr>
        <w:t>主要工作过程</w:t>
      </w:r>
    </w:p>
    <w:p>
      <w:pPr>
        <w:spacing w:line="500" w:lineRule="exact"/>
        <w:rPr>
          <w:rFonts w:ascii="仿宋_GB2312" w:hAnsi="宋体" w:eastAsia="仿宋_GB2312"/>
          <w:sz w:val="24"/>
        </w:rPr>
      </w:pPr>
      <w:r>
        <w:rPr>
          <w:rFonts w:ascii="黑体" w:hAnsi="黑体" w:eastAsia="黑体"/>
          <w:sz w:val="24"/>
        </w:rPr>
        <w:t>3.2.1</w:t>
      </w:r>
      <w:r>
        <w:rPr>
          <w:rFonts w:ascii="仿宋_GB2312" w:hAnsi="宋体" w:eastAsia="仿宋_GB2312"/>
          <w:sz w:val="24"/>
        </w:rPr>
        <w:t xml:space="preserve">  </w:t>
      </w:r>
      <w:r>
        <w:rPr>
          <w:rFonts w:hint="eastAsia" w:ascii="仿宋_GB2312" w:hAnsi="宋体" w:eastAsia="仿宋_GB2312"/>
          <w:b/>
          <w:sz w:val="24"/>
        </w:rPr>
        <w:t>前期准备工作</w:t>
      </w:r>
    </w:p>
    <w:p>
      <w:pPr>
        <w:spacing w:line="500" w:lineRule="exact"/>
        <w:ind w:firstLine="480" w:firstLineChars="200"/>
        <w:rPr>
          <w:rFonts w:ascii="仿宋_GB2312" w:hAnsi="宋体" w:eastAsia="仿宋_GB2312"/>
          <w:sz w:val="24"/>
        </w:rPr>
      </w:pPr>
      <w:r>
        <w:rPr>
          <w:rFonts w:ascii="仿宋_GB2312" w:hAnsi="宋体" w:eastAsia="仿宋_GB2312"/>
          <w:sz w:val="24"/>
        </w:rPr>
        <w:t>202</w:t>
      </w:r>
      <w:r>
        <w:rPr>
          <w:rFonts w:hint="eastAsia" w:ascii="仿宋_GB2312" w:hAnsi="宋体" w:eastAsia="仿宋_GB2312"/>
          <w:sz w:val="24"/>
          <w:lang w:val="en-US" w:eastAsia="zh-CN"/>
        </w:rPr>
        <w:t>0</w:t>
      </w:r>
      <w:r>
        <w:rPr>
          <w:rFonts w:hint="eastAsia" w:ascii="仿宋_GB2312" w:hAnsi="宋体" w:eastAsia="仿宋_GB2312"/>
          <w:sz w:val="24"/>
        </w:rPr>
        <w:t>年</w:t>
      </w:r>
      <w:r>
        <w:rPr>
          <w:rFonts w:hint="eastAsia" w:ascii="仿宋_GB2312" w:hAnsi="宋体" w:eastAsia="仿宋_GB2312"/>
          <w:sz w:val="24"/>
          <w:lang w:val="en-US" w:eastAsia="zh-CN"/>
        </w:rPr>
        <w:t>9</w:t>
      </w:r>
      <w:r>
        <w:rPr>
          <w:rFonts w:hint="eastAsia" w:ascii="仿宋_GB2312" w:hAnsi="宋体" w:eastAsia="仿宋_GB2312"/>
          <w:sz w:val="24"/>
        </w:rPr>
        <w:t>月接到任务后，</w:t>
      </w:r>
      <w:r>
        <w:rPr>
          <w:rFonts w:hint="eastAsia" w:ascii="仿宋_GB2312" w:hAnsi="宋体" w:eastAsia="仿宋_GB2312"/>
          <w:spacing w:val="8"/>
          <w:sz w:val="24"/>
          <w:lang w:eastAsia="zh-CN"/>
        </w:rPr>
        <w:t>嘉力丰科技股份有限公司</w:t>
      </w:r>
      <w:r>
        <w:rPr>
          <w:rFonts w:hint="eastAsia" w:ascii="仿宋_GB2312" w:hAnsi="宋体" w:eastAsia="仿宋_GB2312"/>
          <w:sz w:val="24"/>
        </w:rPr>
        <w:t>有关领导和专家高度重视标准编制工作，按照“浙江制造”标准工作组构成要求，立即成立了标准起草小组，根据当前</w:t>
      </w:r>
      <w:r>
        <w:rPr>
          <w:rFonts w:hint="eastAsia" w:ascii="仿宋_GB2312" w:hAnsi="宋体" w:eastAsia="仿宋_GB2312"/>
          <w:spacing w:val="8"/>
          <w:sz w:val="24"/>
          <w:lang w:eastAsia="zh-CN"/>
        </w:rPr>
        <w:t>壁纸胶粘剂</w:t>
      </w:r>
      <w:r>
        <w:rPr>
          <w:rFonts w:hint="eastAsia" w:ascii="仿宋_GB2312" w:hAnsi="宋体" w:eastAsia="仿宋_GB2312"/>
          <w:sz w:val="24"/>
        </w:rPr>
        <w:t>的发展和客户需求，就</w:t>
      </w:r>
      <w:r>
        <w:rPr>
          <w:rFonts w:hint="eastAsia" w:ascii="仿宋_GB2312" w:hAnsi="宋体" w:eastAsia="仿宋_GB2312"/>
          <w:spacing w:val="8"/>
          <w:sz w:val="24"/>
          <w:lang w:eastAsia="zh-CN"/>
        </w:rPr>
        <w:t>壁纸胶粘剂</w:t>
      </w:r>
      <w:r>
        <w:rPr>
          <w:rFonts w:hint="eastAsia" w:ascii="仿宋_GB2312" w:hAnsi="宋体" w:eastAsia="仿宋_GB2312"/>
          <w:sz w:val="24"/>
        </w:rPr>
        <w:t>的</w:t>
      </w:r>
      <w:r>
        <w:rPr>
          <w:rFonts w:hint="eastAsia" w:ascii="仿宋_GB2312" w:hAnsi="宋体" w:eastAsia="仿宋_GB2312"/>
          <w:sz w:val="24"/>
          <w:lang w:val="en-US" w:eastAsia="zh-CN"/>
        </w:rPr>
        <w:t>安全性、粘结性、稳定性、使用经济性</w:t>
      </w:r>
      <w:r>
        <w:rPr>
          <w:rFonts w:hint="eastAsia" w:ascii="仿宋_GB2312" w:hAnsi="宋体" w:eastAsia="仿宋_GB2312"/>
          <w:sz w:val="24"/>
        </w:rPr>
        <w:t>等方面为重点制订“浙江制造”团体标准。工作组参与单位与人员见工作组名单，主要工作有：①各条款技术内容的编写，技术参数的确定；②标准有关项目的试验和验证；③有关国内外技术资料的查询整理和对外联络；④标准意见汇总和处理等工作。</w:t>
      </w:r>
    </w:p>
    <w:p>
      <w:pPr>
        <w:spacing w:line="500" w:lineRule="exact"/>
        <w:rPr>
          <w:rFonts w:ascii="仿宋_GB2312" w:hAnsi="宋体" w:eastAsia="仿宋_GB2312"/>
          <w:sz w:val="24"/>
        </w:rPr>
      </w:pPr>
      <w:r>
        <w:rPr>
          <w:rFonts w:hint="eastAsia" w:ascii="仿宋_GB2312" w:hAnsi="宋体" w:eastAsia="仿宋_GB2312"/>
          <w:sz w:val="24"/>
        </w:rPr>
        <w:t>研制计划及时间进度安排如下：</w:t>
      </w:r>
      <w:r>
        <w:rPr>
          <w:rFonts w:ascii="仿宋_GB2312" w:hAnsi="宋体" w:eastAsia="仿宋_GB2312"/>
          <w:sz w:val="24"/>
        </w:rPr>
        <w:t xml:space="preserve"> </w:t>
      </w:r>
    </w:p>
    <w:p>
      <w:pPr>
        <w:numPr>
          <w:ilvl w:val="0"/>
          <w:numId w:val="4"/>
        </w:numPr>
        <w:spacing w:line="500" w:lineRule="exact"/>
        <w:rPr>
          <w:rFonts w:ascii="仿宋_GB2312" w:hAnsi="宋体" w:eastAsia="仿宋_GB2312"/>
          <w:sz w:val="24"/>
        </w:rPr>
      </w:pPr>
      <w:r>
        <w:rPr>
          <w:rFonts w:hint="eastAsia" w:ascii="仿宋_GB2312" w:hAnsi="宋体" w:eastAsia="仿宋_GB2312"/>
          <w:sz w:val="24"/>
        </w:rPr>
        <w:t>2020年9月上旬-2020年9月下旬</w:t>
      </w:r>
      <w:r>
        <w:rPr>
          <w:rFonts w:ascii="仿宋_GB2312" w:hAnsi="宋体" w:eastAsia="仿宋_GB2312"/>
          <w:sz w:val="24"/>
        </w:rPr>
        <w:t xml:space="preserve">  </w:t>
      </w:r>
      <w:r>
        <w:rPr>
          <w:rFonts w:hint="eastAsia" w:ascii="仿宋_GB2312" w:hAnsi="宋体" w:eastAsia="仿宋_GB2312"/>
          <w:sz w:val="24"/>
        </w:rPr>
        <w:t>成立标准研制工作组，召开标准研制计划会议；邀请专家进行指导，确立标准研制的思路和大方向；确定标准研制工作的分工、内容、进度计划等；向品联会递交立项建议书。</w:t>
      </w:r>
    </w:p>
    <w:p>
      <w:pPr>
        <w:numPr>
          <w:ilvl w:val="0"/>
          <w:numId w:val="4"/>
        </w:numPr>
        <w:spacing w:line="500" w:lineRule="exact"/>
        <w:rPr>
          <w:rFonts w:ascii="仿宋_GB2312" w:hAnsi="宋体" w:eastAsia="仿宋_GB2312"/>
          <w:sz w:val="24"/>
        </w:rPr>
      </w:pPr>
      <w:r>
        <w:rPr>
          <w:rFonts w:hint="eastAsia" w:ascii="仿宋_GB2312" w:hAnsi="宋体" w:eastAsia="仿宋_GB2312"/>
          <w:sz w:val="24"/>
        </w:rPr>
        <w:t>2021年</w:t>
      </w:r>
      <w:r>
        <w:rPr>
          <w:rFonts w:hint="eastAsia" w:ascii="仿宋_GB2312" w:hAnsi="宋体" w:eastAsia="仿宋_GB2312"/>
          <w:sz w:val="24"/>
          <w:lang w:val="en-US" w:eastAsia="zh-CN"/>
        </w:rPr>
        <w:t>7</w:t>
      </w:r>
      <w:r>
        <w:rPr>
          <w:rFonts w:hint="eastAsia" w:ascii="仿宋_GB2312" w:hAnsi="宋体" w:eastAsia="仿宋_GB2312"/>
          <w:sz w:val="24"/>
        </w:rPr>
        <w:t>月上旬-2021年</w:t>
      </w:r>
      <w:r>
        <w:rPr>
          <w:rFonts w:hint="eastAsia" w:ascii="仿宋_GB2312" w:hAnsi="宋体" w:eastAsia="仿宋_GB2312"/>
          <w:sz w:val="24"/>
          <w:lang w:val="en-US" w:eastAsia="zh-CN"/>
        </w:rPr>
        <w:t>7</w:t>
      </w:r>
      <w:r>
        <w:rPr>
          <w:rFonts w:hint="eastAsia" w:ascii="仿宋_GB2312" w:hAnsi="宋体" w:eastAsia="仿宋_GB2312"/>
          <w:sz w:val="24"/>
        </w:rPr>
        <w:t>月下旬</w:t>
      </w:r>
      <w:r>
        <w:rPr>
          <w:rFonts w:ascii="仿宋_GB2312" w:hAnsi="宋体" w:eastAsia="仿宋_GB2312"/>
          <w:sz w:val="24"/>
        </w:rPr>
        <w:t xml:space="preserve">  </w:t>
      </w:r>
      <w:r>
        <w:rPr>
          <w:rFonts w:hint="eastAsia" w:ascii="仿宋_GB2312" w:hAnsi="宋体" w:eastAsia="仿宋_GB2312"/>
          <w:sz w:val="24"/>
        </w:rPr>
        <w:t>整合国标、行标、企标、国际标准和企业提供的关于自身先进技术指标的材料和网络上查阅的资料，定期或根据需要在企业召开研讨会、交流会。确定研制标准核心内容，并完成标准草案，同时在企业技术人员的协同下完成标准先进性说明材料。</w:t>
      </w:r>
    </w:p>
    <w:p>
      <w:pPr>
        <w:numPr>
          <w:ilvl w:val="0"/>
          <w:numId w:val="4"/>
        </w:numPr>
        <w:spacing w:line="500" w:lineRule="exact"/>
        <w:rPr>
          <w:rFonts w:ascii="仿宋_GB2312" w:hAnsi="宋体" w:eastAsia="仿宋_GB2312"/>
          <w:sz w:val="24"/>
        </w:rPr>
      </w:pPr>
      <w:r>
        <w:rPr>
          <w:rFonts w:ascii="仿宋_GB2312" w:hAnsi="宋体" w:eastAsia="仿宋_GB2312"/>
          <w:sz w:val="24"/>
        </w:rPr>
        <w:t>2021</w:t>
      </w:r>
      <w:r>
        <w:rPr>
          <w:rFonts w:hint="eastAsia" w:ascii="仿宋_GB2312" w:hAnsi="宋体" w:eastAsia="仿宋_GB2312"/>
          <w:sz w:val="24"/>
        </w:rPr>
        <w:t>年</w:t>
      </w:r>
      <w:r>
        <w:rPr>
          <w:rFonts w:hint="eastAsia" w:ascii="仿宋_GB2312" w:hAnsi="宋体" w:eastAsia="仿宋_GB2312"/>
          <w:sz w:val="24"/>
          <w:lang w:val="en-US" w:eastAsia="zh-CN"/>
        </w:rPr>
        <w:t>8</w:t>
      </w:r>
      <w:r>
        <w:rPr>
          <w:rFonts w:hint="eastAsia" w:ascii="仿宋_GB2312" w:hAnsi="宋体" w:eastAsia="仿宋_GB2312"/>
          <w:sz w:val="24"/>
        </w:rPr>
        <w:t>月上旬</w:t>
      </w:r>
      <w:r>
        <w:rPr>
          <w:rFonts w:ascii="仿宋_GB2312" w:hAnsi="宋体" w:eastAsia="仿宋_GB2312"/>
          <w:sz w:val="24"/>
        </w:rPr>
        <w:t>—8</w:t>
      </w:r>
      <w:r>
        <w:rPr>
          <w:rFonts w:hint="eastAsia" w:ascii="仿宋_GB2312" w:hAnsi="宋体" w:eastAsia="仿宋_GB2312"/>
          <w:sz w:val="24"/>
        </w:rPr>
        <w:t>月</w:t>
      </w:r>
      <w:r>
        <w:rPr>
          <w:rFonts w:hint="eastAsia" w:ascii="仿宋_GB2312" w:hAnsi="宋体" w:eastAsia="仿宋_GB2312"/>
          <w:sz w:val="24"/>
          <w:lang w:val="en-US" w:eastAsia="zh-CN"/>
        </w:rPr>
        <w:t>下</w:t>
      </w:r>
      <w:r>
        <w:rPr>
          <w:rFonts w:hint="eastAsia" w:ascii="仿宋_GB2312" w:hAnsi="宋体" w:eastAsia="仿宋_GB2312"/>
          <w:sz w:val="24"/>
        </w:rPr>
        <w:t>旬</w:t>
      </w:r>
      <w:r>
        <w:rPr>
          <w:rFonts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sz w:val="24"/>
        </w:rPr>
        <w:t>召开标准草案征求意见讨论会，完善标准草案、编制说明、标准先进性说明、征求意见稿等材料，向标准化技术委员会、行业协会、高等院所、各相关检测机构、利益团体及“浙江制造”认证联盟等公开征求意见，完成征求意见稿。召开征求意见稿审定会议，修改、审核、确认征求意见稿和标准编制说明，完成标准送审稿及相关材料。</w:t>
      </w:r>
    </w:p>
    <w:p>
      <w:pPr>
        <w:numPr>
          <w:ilvl w:val="0"/>
          <w:numId w:val="4"/>
        </w:numPr>
        <w:spacing w:line="500" w:lineRule="exact"/>
        <w:rPr>
          <w:rFonts w:ascii="仿宋_GB2312" w:hAnsi="宋体" w:eastAsia="仿宋_GB2312"/>
          <w:sz w:val="24"/>
        </w:rPr>
      </w:pPr>
      <w:r>
        <w:rPr>
          <w:rFonts w:ascii="仿宋_GB2312" w:hAnsi="宋体" w:eastAsia="仿宋_GB2312"/>
          <w:sz w:val="24"/>
        </w:rPr>
        <w:t>2021</w:t>
      </w:r>
      <w:r>
        <w:rPr>
          <w:rFonts w:hint="eastAsia" w:ascii="仿宋_GB2312" w:hAnsi="宋体" w:eastAsia="仿宋_GB2312"/>
          <w:sz w:val="24"/>
        </w:rPr>
        <w:t>年</w:t>
      </w:r>
      <w:r>
        <w:rPr>
          <w:rFonts w:hint="eastAsia" w:ascii="仿宋_GB2312" w:hAnsi="宋体" w:eastAsia="仿宋_GB2312"/>
          <w:sz w:val="24"/>
          <w:lang w:val="en-US" w:eastAsia="zh-CN"/>
        </w:rPr>
        <w:t>9</w:t>
      </w:r>
      <w:r>
        <w:rPr>
          <w:rFonts w:hint="eastAsia" w:ascii="仿宋_GB2312" w:hAnsi="宋体" w:eastAsia="仿宋_GB2312"/>
          <w:sz w:val="24"/>
        </w:rPr>
        <w:t>月</w:t>
      </w:r>
      <w:r>
        <w:rPr>
          <w:rFonts w:hint="eastAsia" w:ascii="仿宋_GB2312" w:hAnsi="宋体" w:eastAsia="仿宋_GB2312"/>
          <w:sz w:val="24"/>
          <w:lang w:val="en-US" w:eastAsia="zh-CN"/>
        </w:rPr>
        <w:t>中</w:t>
      </w:r>
      <w:r>
        <w:rPr>
          <w:rFonts w:hint="eastAsia" w:ascii="仿宋_GB2312" w:hAnsi="宋体" w:eastAsia="仿宋_GB2312"/>
          <w:sz w:val="24"/>
        </w:rPr>
        <w:t>旬</w:t>
      </w:r>
      <w:r>
        <w:rPr>
          <w:rFonts w:ascii="仿宋_GB2312" w:hAnsi="宋体" w:eastAsia="仿宋_GB2312"/>
          <w:sz w:val="24"/>
        </w:rPr>
        <w:tab/>
      </w:r>
      <w:r>
        <w:rPr>
          <w:rFonts w:hint="eastAsia" w:ascii="仿宋_GB2312" w:hAnsi="宋体" w:eastAsia="仿宋_GB2312"/>
          <w:sz w:val="24"/>
        </w:rPr>
        <w:t>提出评审专家名单，向品联会提交送审稿及相关材料。</w:t>
      </w:r>
    </w:p>
    <w:p>
      <w:pPr>
        <w:numPr>
          <w:ilvl w:val="0"/>
          <w:numId w:val="4"/>
        </w:numPr>
        <w:spacing w:line="500" w:lineRule="exact"/>
        <w:rPr>
          <w:rFonts w:ascii="仿宋_GB2312" w:hAnsi="宋体" w:eastAsia="仿宋_GB2312"/>
          <w:sz w:val="24"/>
        </w:rPr>
      </w:pPr>
      <w:r>
        <w:rPr>
          <w:rFonts w:ascii="仿宋_GB2312" w:hAnsi="宋体" w:eastAsia="仿宋_GB2312"/>
          <w:sz w:val="24"/>
        </w:rPr>
        <w:t>2021</w:t>
      </w:r>
      <w:r>
        <w:rPr>
          <w:rFonts w:hint="eastAsia" w:ascii="仿宋_GB2312" w:hAnsi="宋体" w:eastAsia="仿宋_GB2312"/>
          <w:sz w:val="24"/>
        </w:rPr>
        <w:t>年</w:t>
      </w:r>
      <w:r>
        <w:rPr>
          <w:rFonts w:ascii="仿宋_GB2312" w:hAnsi="宋体" w:eastAsia="仿宋_GB2312"/>
          <w:sz w:val="24"/>
        </w:rPr>
        <w:t>9</w:t>
      </w:r>
      <w:r>
        <w:rPr>
          <w:rFonts w:hint="eastAsia" w:ascii="仿宋_GB2312" w:hAnsi="宋体" w:eastAsia="仿宋_GB2312"/>
          <w:sz w:val="24"/>
        </w:rPr>
        <w:t>月</w:t>
      </w:r>
      <w:r>
        <w:rPr>
          <w:rFonts w:hint="eastAsia" w:ascii="仿宋_GB2312" w:hAnsi="宋体" w:eastAsia="仿宋_GB2312"/>
          <w:sz w:val="24"/>
          <w:lang w:val="en-US" w:eastAsia="zh-CN"/>
        </w:rPr>
        <w:t>中</w:t>
      </w:r>
      <w:r>
        <w:rPr>
          <w:rFonts w:hint="eastAsia" w:ascii="仿宋_GB2312" w:hAnsi="宋体" w:eastAsia="仿宋_GB2312"/>
          <w:sz w:val="24"/>
        </w:rPr>
        <w:t>旬</w:t>
      </w:r>
      <w:r>
        <w:rPr>
          <w:rFonts w:ascii="仿宋_GB2312" w:hAnsi="宋体" w:eastAsia="仿宋_GB2312"/>
          <w:sz w:val="24"/>
        </w:rPr>
        <w:t>—2021</w:t>
      </w:r>
      <w:r>
        <w:rPr>
          <w:rFonts w:hint="eastAsia" w:ascii="仿宋_GB2312" w:hAnsi="宋体" w:eastAsia="仿宋_GB2312"/>
          <w:sz w:val="24"/>
        </w:rPr>
        <w:t>年</w:t>
      </w:r>
      <w:r>
        <w:rPr>
          <w:rFonts w:ascii="仿宋_GB2312" w:hAnsi="宋体" w:eastAsia="仿宋_GB2312"/>
          <w:sz w:val="24"/>
        </w:rPr>
        <w:t>9</w:t>
      </w:r>
      <w:r>
        <w:rPr>
          <w:rFonts w:hint="eastAsia" w:ascii="仿宋_GB2312" w:hAnsi="宋体" w:eastAsia="仿宋_GB2312"/>
          <w:sz w:val="24"/>
        </w:rPr>
        <w:t>月</w:t>
      </w:r>
      <w:r>
        <w:rPr>
          <w:rFonts w:hint="eastAsia" w:ascii="仿宋_GB2312" w:hAnsi="宋体" w:eastAsia="仿宋_GB2312"/>
          <w:sz w:val="24"/>
          <w:lang w:val="en-US" w:eastAsia="zh-CN"/>
        </w:rPr>
        <w:t>下</w:t>
      </w:r>
      <w:r>
        <w:rPr>
          <w:rFonts w:hint="eastAsia" w:ascii="仿宋_GB2312" w:hAnsi="宋体" w:eastAsia="仿宋_GB2312"/>
          <w:sz w:val="24"/>
        </w:rPr>
        <w:t>旬</w:t>
      </w:r>
      <w:r>
        <w:rPr>
          <w:rFonts w:ascii="仿宋_GB2312" w:hAnsi="宋体" w:eastAsia="仿宋_GB2312"/>
          <w:sz w:val="24"/>
        </w:rPr>
        <w:t xml:space="preserve">  </w:t>
      </w:r>
      <w:r>
        <w:rPr>
          <w:rFonts w:hint="eastAsia" w:ascii="仿宋_GB2312" w:hAnsi="宋体" w:eastAsia="仿宋_GB2312"/>
          <w:sz w:val="24"/>
        </w:rPr>
        <w:t>召开评审会，工作组进行报告和答辩，认真听取记录专家提出的审定意见。根据审定意见完成送审稿的修改，形成报批稿。</w:t>
      </w:r>
    </w:p>
    <w:p>
      <w:pPr>
        <w:numPr>
          <w:ilvl w:val="0"/>
          <w:numId w:val="4"/>
        </w:numPr>
        <w:spacing w:line="500" w:lineRule="exact"/>
        <w:rPr>
          <w:rFonts w:ascii="仿宋_GB2312" w:hAnsi="宋体" w:eastAsia="仿宋_GB2312"/>
          <w:sz w:val="24"/>
        </w:rPr>
      </w:pPr>
      <w:r>
        <w:rPr>
          <w:rFonts w:ascii="仿宋_GB2312" w:hAnsi="宋体" w:eastAsia="仿宋_GB2312"/>
          <w:sz w:val="24"/>
        </w:rPr>
        <w:t>2021</w:t>
      </w:r>
      <w:r>
        <w:rPr>
          <w:rFonts w:hint="eastAsia" w:ascii="仿宋_GB2312" w:hAnsi="宋体" w:eastAsia="仿宋_GB2312"/>
          <w:sz w:val="24"/>
        </w:rPr>
        <w:t>年</w:t>
      </w:r>
      <w:r>
        <w:rPr>
          <w:rFonts w:hint="eastAsia" w:ascii="仿宋_GB2312" w:hAnsi="宋体" w:eastAsia="仿宋_GB2312"/>
          <w:sz w:val="24"/>
          <w:lang w:val="en-US" w:eastAsia="zh-CN"/>
        </w:rPr>
        <w:t>10</w:t>
      </w:r>
      <w:r>
        <w:rPr>
          <w:rFonts w:hint="eastAsia" w:ascii="仿宋_GB2312" w:hAnsi="宋体" w:eastAsia="仿宋_GB2312"/>
          <w:sz w:val="24"/>
        </w:rPr>
        <w:t>月</w:t>
      </w:r>
      <w:r>
        <w:rPr>
          <w:rFonts w:hint="eastAsia" w:ascii="仿宋_GB2312" w:hAnsi="宋体" w:eastAsia="仿宋_GB2312"/>
          <w:sz w:val="24"/>
          <w:lang w:val="en-US" w:eastAsia="zh-CN"/>
        </w:rPr>
        <w:t>上</w:t>
      </w:r>
      <w:r>
        <w:rPr>
          <w:rFonts w:hint="eastAsia" w:ascii="仿宋_GB2312" w:hAnsi="宋体" w:eastAsia="仿宋_GB2312"/>
          <w:sz w:val="24"/>
        </w:rPr>
        <w:t>旬</w:t>
      </w:r>
      <w:r>
        <w:rPr>
          <w:rFonts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sz w:val="24"/>
        </w:rPr>
        <w:t>工作组将报批稿提交品联会审核批准，对已批准文件进行存档备案。</w:t>
      </w:r>
    </w:p>
    <w:p>
      <w:pPr>
        <w:spacing w:line="500" w:lineRule="exact"/>
        <w:rPr>
          <w:rFonts w:ascii="仿宋_GB2312" w:hAnsi="宋体" w:eastAsia="仿宋_GB2312"/>
          <w:sz w:val="24"/>
        </w:rPr>
      </w:pPr>
      <w:r>
        <w:rPr>
          <w:rFonts w:ascii="黑体" w:hAnsi="黑体" w:eastAsia="黑体"/>
          <w:sz w:val="24"/>
        </w:rPr>
        <w:t>3.2.2</w:t>
      </w:r>
      <w:r>
        <w:rPr>
          <w:rFonts w:ascii="仿宋_GB2312" w:hAnsi="宋体" w:eastAsia="仿宋_GB2312"/>
          <w:sz w:val="24"/>
        </w:rPr>
        <w:t xml:space="preserve">  </w:t>
      </w:r>
      <w:r>
        <w:rPr>
          <w:rFonts w:hint="eastAsia" w:ascii="仿宋_GB2312" w:hAnsi="宋体" w:eastAsia="仿宋_GB2312"/>
          <w:b/>
          <w:sz w:val="24"/>
        </w:rPr>
        <w:t>标准草案研制</w:t>
      </w:r>
    </w:p>
    <w:p>
      <w:pPr>
        <w:wordWrap w:val="0"/>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标准小组针对型式试验内规定的技术指标的先进性进行了广泛研讨，主要参考</w:t>
      </w:r>
      <w:r>
        <w:rPr>
          <w:rFonts w:hint="eastAsia" w:ascii="仿宋_GB2312" w:hAnsi="宋体" w:eastAsia="仿宋_GB2312"/>
          <w:sz w:val="24"/>
          <w:lang w:val="en-US" w:eastAsia="zh-CN"/>
        </w:rPr>
        <w:t>JC/T 548-2016</w:t>
      </w:r>
      <w:r>
        <w:rPr>
          <w:rFonts w:hint="eastAsia" w:ascii="仿宋_GB2312" w:hAnsi="宋体" w:eastAsia="仿宋_GB2312"/>
          <w:sz w:val="24"/>
        </w:rPr>
        <w:t>《</w:t>
      </w:r>
      <w:r>
        <w:rPr>
          <w:rFonts w:hint="eastAsia" w:ascii="仿宋_GB2312" w:hAnsi="宋体" w:eastAsia="仿宋_GB2312"/>
          <w:sz w:val="24"/>
          <w:lang w:val="en-US" w:eastAsia="zh-CN"/>
        </w:rPr>
        <w:t>壁纸胶粘剂</w:t>
      </w:r>
      <w:r>
        <w:rPr>
          <w:rFonts w:hint="eastAsia" w:ascii="仿宋_GB2312" w:hAnsi="宋体" w:eastAsia="仿宋_GB2312"/>
          <w:sz w:val="24"/>
        </w:rPr>
        <w:t>》</w:t>
      </w:r>
      <w:r>
        <w:rPr>
          <w:rFonts w:hint="eastAsia" w:ascii="仿宋_GB2312" w:hAnsi="宋体" w:eastAsia="仿宋_GB2312"/>
          <w:sz w:val="24"/>
          <w:lang w:eastAsia="zh-CN"/>
        </w:rPr>
        <w:t>、</w:t>
      </w:r>
      <w:r>
        <w:rPr>
          <w:rFonts w:hint="eastAsia" w:ascii="仿宋_GB2312" w:hAnsi="宋体" w:eastAsia="仿宋_GB2312"/>
          <w:sz w:val="24"/>
          <w:lang w:val="en-US" w:eastAsia="zh-CN"/>
        </w:rPr>
        <w:t>HJ 2541-2016《环境标志产品技术要求 胶粘剂》、GB/T 34844-2017《壁纸》</w:t>
      </w:r>
      <w:r>
        <w:rPr>
          <w:rFonts w:hint="eastAsia" w:ascii="仿宋_GB2312" w:hAnsi="宋体" w:eastAsia="仿宋_GB2312"/>
          <w:sz w:val="24"/>
        </w:rPr>
        <w:t>等相关的国家标准、行业标准、国际标准的相关技术指标和</w:t>
      </w:r>
      <w:r>
        <w:rPr>
          <w:rFonts w:hint="eastAsia" w:ascii="仿宋_GB2312" w:hAnsi="宋体" w:eastAsia="仿宋_GB2312"/>
          <w:sz w:val="24"/>
          <w:lang w:eastAsia="zh-CN"/>
        </w:rPr>
        <w:t>壁纸胶粘剂</w:t>
      </w:r>
      <w:r>
        <w:rPr>
          <w:rFonts w:hint="eastAsia" w:ascii="仿宋_GB2312" w:hAnsi="宋体" w:eastAsia="仿宋_GB2312"/>
          <w:sz w:val="24"/>
        </w:rPr>
        <w:t>的最新技术研究成果</w:t>
      </w:r>
      <w:r>
        <w:rPr>
          <w:rFonts w:ascii="仿宋_GB2312" w:hAnsi="宋体" w:eastAsia="仿宋_GB2312"/>
          <w:sz w:val="24"/>
        </w:rPr>
        <w:t>,</w:t>
      </w:r>
      <w:r>
        <w:rPr>
          <w:rFonts w:hint="eastAsia" w:ascii="仿宋_GB2312" w:hAnsi="宋体" w:eastAsia="仿宋_GB2312"/>
          <w:sz w:val="24"/>
        </w:rPr>
        <w:t>确定了相应的技术内容；对基本要求中的设计、原材料和零部件、工艺装备和检测能力等先进性方面进行了研讨，确定了</w:t>
      </w:r>
      <w:r>
        <w:rPr>
          <w:rFonts w:ascii="仿宋_GB2312" w:hAnsi="宋体" w:eastAsia="仿宋_GB2312"/>
          <w:sz w:val="24"/>
        </w:rPr>
        <w:t>4</w:t>
      </w:r>
      <w:r>
        <w:rPr>
          <w:rFonts w:hint="eastAsia" w:ascii="仿宋_GB2312" w:hAnsi="宋体" w:eastAsia="仿宋_GB2312"/>
          <w:sz w:val="24"/>
        </w:rPr>
        <w:t>项基本要求；对质量保证方面的先进性进行了研讨，确定了质量管理承诺及售后服务保障；按照“浙江制造”标准制订框架要求、标准编制理念和定位要求，在广泛收集、分析国内外相关技术文献和资料，并向主要制造厂和用户征求对标准的意见，在对搜集的意见和建议进行分析和研究的基础上，编制标准草案。与</w:t>
      </w:r>
      <w:r>
        <w:rPr>
          <w:rFonts w:hint="eastAsia" w:ascii="仿宋_GB2312" w:hAnsi="宋体" w:eastAsia="仿宋_GB2312"/>
          <w:sz w:val="24"/>
          <w:lang w:val="en-US" w:eastAsia="zh-CN"/>
        </w:rPr>
        <w:t>JC/T 548-2016</w:t>
      </w:r>
      <w:r>
        <w:rPr>
          <w:rFonts w:hint="eastAsia" w:ascii="仿宋_GB2312" w:hAnsi="宋体" w:eastAsia="仿宋_GB2312"/>
          <w:sz w:val="24"/>
        </w:rPr>
        <w:t>《</w:t>
      </w:r>
      <w:r>
        <w:rPr>
          <w:rFonts w:hint="eastAsia" w:ascii="仿宋_GB2312" w:hAnsi="宋体" w:eastAsia="仿宋_GB2312"/>
          <w:sz w:val="24"/>
          <w:lang w:val="en-US" w:eastAsia="zh-CN"/>
        </w:rPr>
        <w:t>壁纸胶粘剂</w:t>
      </w:r>
      <w:r>
        <w:rPr>
          <w:rFonts w:hint="eastAsia" w:ascii="仿宋_GB2312" w:hAnsi="宋体" w:eastAsia="仿宋_GB2312"/>
          <w:sz w:val="24"/>
        </w:rPr>
        <w:t>》相比，主要提高和完善的项目指标如下：</w:t>
      </w:r>
    </w:p>
    <w:p>
      <w:pPr>
        <w:numPr>
          <w:ilvl w:val="0"/>
          <w:numId w:val="5"/>
        </w:numPr>
        <w:spacing w:line="500" w:lineRule="exact"/>
        <w:ind w:left="0" w:firstLine="480" w:firstLineChars="200"/>
        <w:rPr>
          <w:rFonts w:ascii="仿宋_GB2312" w:hAnsi="宋体" w:eastAsia="仿宋_GB2312"/>
          <w:sz w:val="24"/>
        </w:rPr>
      </w:pPr>
      <w:bookmarkStart w:id="0" w:name="_Hlk54791449"/>
      <w:r>
        <w:rPr>
          <w:rFonts w:hint="eastAsia" w:ascii="仿宋_GB2312" w:hAnsi="宋体" w:eastAsia="仿宋_GB2312"/>
          <w:sz w:val="24"/>
        </w:rPr>
        <w:t>提升了</w:t>
      </w:r>
      <w:r>
        <w:rPr>
          <w:rFonts w:hint="eastAsia" w:ascii="仿宋_GB2312" w:hAnsi="宋体" w:eastAsia="仿宋_GB2312"/>
          <w:sz w:val="24"/>
          <w:lang w:val="en-US" w:eastAsia="zh-CN"/>
        </w:rPr>
        <w:t>游离甲醛</w:t>
      </w:r>
      <w:r>
        <w:rPr>
          <w:rFonts w:hint="eastAsia" w:ascii="仿宋_GB2312" w:hAnsi="宋体" w:eastAsia="仿宋_GB2312"/>
          <w:sz w:val="24"/>
        </w:rPr>
        <w:t>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w:t>
      </w:r>
      <w:r>
        <w:rPr>
          <w:rFonts w:hint="eastAsia" w:ascii="仿宋_GB2312" w:hAnsi="宋体" w:eastAsia="仿宋_GB2312"/>
          <w:sz w:val="24"/>
        </w:rPr>
        <w:t>了</w:t>
      </w:r>
      <w:r>
        <w:rPr>
          <w:rFonts w:hint="eastAsia" w:ascii="仿宋_GB2312" w:hAnsi="宋体" w:eastAsia="仿宋_GB2312"/>
          <w:sz w:val="24"/>
          <w:lang w:val="en-US" w:eastAsia="zh-CN"/>
        </w:rPr>
        <w:t>苯</w:t>
      </w:r>
      <w:r>
        <w:rPr>
          <w:rFonts w:hint="eastAsia" w:ascii="仿宋_GB2312" w:hAnsi="宋体" w:eastAsia="仿宋_GB2312"/>
          <w:sz w:val="24"/>
        </w:rPr>
        <w:t>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rPr>
        <w:t>提升了</w:t>
      </w:r>
      <w:r>
        <w:rPr>
          <w:rFonts w:hint="eastAsia" w:ascii="仿宋_GB2312" w:hAnsi="宋体" w:eastAsia="仿宋_GB2312"/>
          <w:sz w:val="24"/>
          <w:lang w:val="en-US" w:eastAsia="zh-CN"/>
        </w:rPr>
        <w:t>甲苯+乙苯+二甲苯</w:t>
      </w:r>
      <w:r>
        <w:rPr>
          <w:rFonts w:hint="eastAsia" w:ascii="仿宋_GB2312" w:hAnsi="宋体" w:eastAsia="仿宋_GB2312"/>
          <w:sz w:val="24"/>
        </w:rPr>
        <w:t>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提升了总挥发性有机物指标要求；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提升了湿粘性指标要求；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提升了滑动性指标要求；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提升了180°剥离强度指标要求；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提升了冻结融解稳定性指标要求；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提升了不挥发物指标要求；</w:t>
      </w:r>
    </w:p>
    <w:p>
      <w:pPr>
        <w:numPr>
          <w:ilvl w:val="0"/>
          <w:numId w:val="5"/>
        </w:numPr>
        <w:spacing w:line="500" w:lineRule="exact"/>
        <w:ind w:left="0" w:firstLine="480" w:firstLineChars="200"/>
        <w:rPr>
          <w:rFonts w:ascii="仿宋_GB2312" w:hAnsi="宋体" w:eastAsia="仿宋_GB2312"/>
          <w:sz w:val="24"/>
        </w:rPr>
      </w:pPr>
      <w:r>
        <w:rPr>
          <w:rFonts w:hint="eastAsia" w:ascii="仿宋_GB2312" w:hAnsi="宋体" w:eastAsia="仿宋_GB2312"/>
          <w:sz w:val="24"/>
          <w:lang w:val="en-US" w:eastAsia="zh-CN"/>
        </w:rPr>
        <w:t>新增了黏度指标要求。</w:t>
      </w:r>
    </w:p>
    <w:bookmarkEnd w:id="0"/>
    <w:p>
      <w:pPr>
        <w:spacing w:line="500" w:lineRule="exact"/>
        <w:ind w:firstLine="480" w:firstLineChars="200"/>
        <w:rPr>
          <w:rFonts w:ascii="仿宋_GB2312" w:hAnsi="宋体" w:eastAsia="仿宋_GB2312"/>
          <w:sz w:val="24"/>
        </w:rPr>
      </w:pPr>
      <w:r>
        <w:rPr>
          <w:rFonts w:hint="eastAsia" w:ascii="仿宋_GB2312" w:hAnsi="宋体" w:eastAsia="仿宋_GB2312"/>
          <w:sz w:val="24"/>
        </w:rPr>
        <w:t>本标准的编制研制符合“浙江制造”的“精心设计、精良选材、精工制造、精准服务”的精品理念。</w:t>
      </w:r>
    </w:p>
    <w:p>
      <w:pPr>
        <w:spacing w:line="500" w:lineRule="exact"/>
        <w:rPr>
          <w:rFonts w:ascii="仿宋_GB2312" w:hAnsi="宋体" w:eastAsia="仿宋_GB2312"/>
          <w:sz w:val="24"/>
        </w:rPr>
      </w:pPr>
      <w:r>
        <w:rPr>
          <w:rFonts w:ascii="黑体" w:hAnsi="黑体" w:eastAsia="黑体"/>
          <w:sz w:val="24"/>
        </w:rPr>
        <w:t>3.2.3</w:t>
      </w:r>
      <w:r>
        <w:rPr>
          <w:rFonts w:ascii="仿宋_GB2312" w:hAnsi="宋体" w:eastAsia="仿宋_GB2312"/>
          <w:sz w:val="24"/>
        </w:rPr>
        <w:t xml:space="preserve">  </w:t>
      </w:r>
      <w:r>
        <w:rPr>
          <w:rFonts w:hint="eastAsia" w:ascii="仿宋_GB2312" w:hAnsi="宋体" w:eastAsia="仿宋_GB2312"/>
          <w:sz w:val="24"/>
        </w:rPr>
        <w:t>征求意见</w:t>
      </w:r>
    </w:p>
    <w:p>
      <w:pPr>
        <w:spacing w:line="500" w:lineRule="exact"/>
        <w:rPr>
          <w:rFonts w:ascii="仿宋_GB2312" w:hAnsi="宋体" w:eastAsia="仿宋_GB2312"/>
          <w:sz w:val="24"/>
        </w:rPr>
      </w:pPr>
      <w:r>
        <w:rPr>
          <w:rFonts w:ascii="黑体" w:hAnsi="黑体" w:eastAsia="黑体"/>
          <w:sz w:val="24"/>
        </w:rPr>
        <w:t>3.2.4</w:t>
      </w:r>
      <w:r>
        <w:rPr>
          <w:rFonts w:ascii="仿宋_GB2312" w:hAnsi="宋体" w:eastAsia="仿宋_GB2312"/>
          <w:sz w:val="24"/>
        </w:rPr>
        <w:t xml:space="preserve">  </w:t>
      </w:r>
      <w:r>
        <w:rPr>
          <w:rFonts w:hint="eastAsia" w:ascii="仿宋_GB2312" w:hAnsi="宋体" w:eastAsia="仿宋_GB2312"/>
          <w:sz w:val="24"/>
        </w:rPr>
        <w:t>专家评审</w:t>
      </w:r>
    </w:p>
    <w:p>
      <w:pPr>
        <w:spacing w:line="500" w:lineRule="exact"/>
        <w:rPr>
          <w:rFonts w:ascii="仿宋_GB2312" w:hAnsi="宋体" w:eastAsia="仿宋_GB2312"/>
          <w:sz w:val="24"/>
        </w:rPr>
      </w:pPr>
      <w:r>
        <w:rPr>
          <w:rFonts w:ascii="黑体" w:hAnsi="黑体" w:eastAsia="黑体"/>
          <w:sz w:val="24"/>
        </w:rPr>
        <w:t>3.2.5</w:t>
      </w:r>
      <w:r>
        <w:rPr>
          <w:rFonts w:ascii="仿宋_GB2312" w:hAnsi="宋体" w:eastAsia="仿宋_GB2312"/>
          <w:sz w:val="24"/>
        </w:rPr>
        <w:t xml:space="preserve">  </w:t>
      </w:r>
      <w:r>
        <w:rPr>
          <w:rFonts w:hint="eastAsia" w:ascii="仿宋_GB2312" w:hAnsi="宋体" w:eastAsia="仿宋_GB2312"/>
          <w:sz w:val="24"/>
        </w:rPr>
        <w:t>标准报批</w:t>
      </w:r>
    </w:p>
    <w:p>
      <w:pPr>
        <w:pStyle w:val="13"/>
        <w:spacing w:before="312" w:after="312"/>
        <w:jc w:val="left"/>
        <w:rPr>
          <w:rFonts w:hAnsi="黑体"/>
          <w:sz w:val="24"/>
          <w:szCs w:val="24"/>
        </w:rPr>
      </w:pPr>
      <w:r>
        <w:rPr>
          <w:rFonts w:hAnsi="黑体"/>
          <w:sz w:val="24"/>
          <w:szCs w:val="24"/>
        </w:rPr>
        <w:t xml:space="preserve">4  </w:t>
      </w:r>
      <w:r>
        <w:rPr>
          <w:rFonts w:hint="eastAsia" w:hAnsi="黑体"/>
          <w:sz w:val="24"/>
          <w:szCs w:val="24"/>
        </w:rPr>
        <w:t>标准编制原则、主要内容及确定依据</w:t>
      </w:r>
    </w:p>
    <w:p>
      <w:pPr>
        <w:pStyle w:val="13"/>
        <w:spacing w:before="312" w:after="312"/>
        <w:jc w:val="left"/>
        <w:rPr>
          <w:rFonts w:hAnsi="黑体"/>
          <w:sz w:val="24"/>
          <w:szCs w:val="24"/>
        </w:rPr>
      </w:pPr>
      <w:r>
        <w:rPr>
          <w:rFonts w:hAnsi="黑体"/>
          <w:sz w:val="24"/>
          <w:szCs w:val="24"/>
        </w:rPr>
        <w:t xml:space="preserve">4.1  </w:t>
      </w:r>
      <w:r>
        <w:rPr>
          <w:rFonts w:hint="eastAsia" w:hAnsi="黑体"/>
          <w:sz w:val="24"/>
          <w:szCs w:val="24"/>
        </w:rPr>
        <w:t>编制原则</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标准编制遵循“统一性、协调性、适用性、一致性、规范性”的原则，尽可能与国际通行标准接轨，注重标准的可操作性，本标准严格按照</w:t>
      </w:r>
      <w:r>
        <w:rPr>
          <w:rFonts w:ascii="仿宋_GB2312" w:hAnsi="宋体" w:eastAsia="仿宋_GB2312"/>
          <w:sz w:val="24"/>
        </w:rPr>
        <w:t>GB/T</w:t>
      </w:r>
      <w:r>
        <w:rPr>
          <w:rFonts w:ascii="仿宋_GB2312" w:hAnsi="宋体" w:eastAsia="仿宋_GB2312"/>
          <w:sz w:val="11"/>
          <w:szCs w:val="11"/>
        </w:rPr>
        <w:t xml:space="preserve"> </w:t>
      </w:r>
      <w:r>
        <w:rPr>
          <w:rFonts w:ascii="仿宋_GB2312" w:hAnsi="宋体" w:eastAsia="仿宋_GB2312"/>
          <w:sz w:val="24"/>
        </w:rPr>
        <w:t>1.1-2020</w:t>
      </w:r>
      <w:r>
        <w:rPr>
          <w:rFonts w:hint="eastAsia" w:ascii="仿宋_GB2312" w:hAnsi="宋体" w:eastAsia="仿宋_GB2312"/>
          <w:sz w:val="24"/>
        </w:rPr>
        <w:t>《标准化工作导则</w:t>
      </w:r>
      <w:r>
        <w:rPr>
          <w:rFonts w:ascii="仿宋_GB2312" w:hAnsi="宋体" w:eastAsia="仿宋_GB2312"/>
          <w:sz w:val="24"/>
        </w:rPr>
        <w:t xml:space="preserve"> </w:t>
      </w:r>
      <w:r>
        <w:rPr>
          <w:rFonts w:hint="eastAsia" w:ascii="仿宋_GB2312" w:hAnsi="宋体" w:eastAsia="仿宋_GB2312"/>
          <w:sz w:val="24"/>
        </w:rPr>
        <w:t>第</w:t>
      </w:r>
      <w:r>
        <w:rPr>
          <w:rFonts w:ascii="仿宋_GB2312" w:hAnsi="宋体" w:eastAsia="仿宋_GB2312"/>
          <w:sz w:val="24"/>
        </w:rPr>
        <w:t>1</w:t>
      </w:r>
      <w:r>
        <w:rPr>
          <w:rFonts w:hint="eastAsia" w:ascii="仿宋_GB2312" w:hAnsi="宋体" w:eastAsia="仿宋_GB2312"/>
          <w:sz w:val="24"/>
        </w:rPr>
        <w:t>部分：标准化文件的结构和起草规则》的规定进行编写和表述。</w:t>
      </w:r>
    </w:p>
    <w:p>
      <w:pPr>
        <w:pStyle w:val="13"/>
        <w:spacing w:before="312" w:after="312"/>
        <w:jc w:val="left"/>
        <w:rPr>
          <w:rFonts w:hAnsi="黑体"/>
          <w:sz w:val="24"/>
          <w:szCs w:val="24"/>
        </w:rPr>
      </w:pPr>
      <w:r>
        <w:rPr>
          <w:rFonts w:hAnsi="黑体"/>
          <w:sz w:val="24"/>
          <w:szCs w:val="24"/>
        </w:rPr>
        <w:t xml:space="preserve">4.2  </w:t>
      </w:r>
      <w:r>
        <w:rPr>
          <w:rFonts w:hint="eastAsia" w:hAnsi="黑体"/>
          <w:sz w:val="24"/>
          <w:szCs w:val="24"/>
        </w:rPr>
        <w:t>主要内容及确定依据</w:t>
      </w:r>
    </w:p>
    <w:p>
      <w:pPr>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本文件规定了壁纸胶粘剂（以下简称壁纸胶）、壁纸胶粘剂配套用基膜（以下简称基膜）的术语和定义、分类、基本要求、技术要求、试验方法、检验规则、标志、包装、贮存和质量承诺。</w:t>
      </w:r>
    </w:p>
    <w:p>
      <w:pPr>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本文件适用于室内壁纸胶粘剂用普通型水性糊状胶粘剂和配套用基膜。</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本标准大部分项目及测试方法主要依据</w:t>
      </w:r>
      <w:r>
        <w:rPr>
          <w:rFonts w:hint="eastAsia" w:ascii="仿宋_GB2312" w:hAnsi="宋体" w:eastAsia="仿宋_GB2312"/>
          <w:sz w:val="24"/>
          <w:lang w:val="en-US" w:eastAsia="zh-CN"/>
        </w:rPr>
        <w:t>JC/T 548-2016</w:t>
      </w:r>
      <w:r>
        <w:rPr>
          <w:rFonts w:hint="eastAsia" w:ascii="仿宋_GB2312" w:hAnsi="宋体" w:eastAsia="仿宋_GB2312"/>
          <w:sz w:val="24"/>
        </w:rPr>
        <w:t>《</w:t>
      </w:r>
      <w:r>
        <w:rPr>
          <w:rFonts w:hint="eastAsia" w:ascii="仿宋_GB2312" w:hAnsi="宋体" w:eastAsia="仿宋_GB2312"/>
          <w:sz w:val="24"/>
          <w:lang w:val="en-US" w:eastAsia="zh-CN"/>
        </w:rPr>
        <w:t>壁纸胶粘剂</w:t>
      </w:r>
      <w:r>
        <w:rPr>
          <w:rFonts w:hint="eastAsia" w:ascii="仿宋_GB2312" w:hAnsi="宋体" w:eastAsia="仿宋_GB2312"/>
          <w:sz w:val="24"/>
        </w:rPr>
        <w:t>》得到内容，与</w:t>
      </w:r>
      <w:r>
        <w:rPr>
          <w:rFonts w:hint="eastAsia" w:ascii="仿宋_GB2312" w:hAnsi="宋体" w:eastAsia="仿宋_GB2312"/>
          <w:sz w:val="24"/>
          <w:lang w:val="en-US" w:eastAsia="zh-CN"/>
        </w:rPr>
        <w:t>JC/T 548-2016</w:t>
      </w:r>
      <w:r>
        <w:rPr>
          <w:rFonts w:hint="eastAsia" w:ascii="仿宋_GB2312" w:hAnsi="宋体" w:eastAsia="仿宋_GB2312"/>
          <w:sz w:val="24"/>
        </w:rPr>
        <w:t>《</w:t>
      </w:r>
      <w:r>
        <w:rPr>
          <w:rFonts w:hint="eastAsia" w:ascii="仿宋_GB2312" w:hAnsi="宋体" w:eastAsia="仿宋_GB2312"/>
          <w:sz w:val="24"/>
          <w:lang w:val="en-US" w:eastAsia="zh-CN"/>
        </w:rPr>
        <w:t>壁纸胶粘剂</w:t>
      </w:r>
      <w:r>
        <w:rPr>
          <w:rFonts w:hint="eastAsia" w:ascii="仿宋_GB2312" w:hAnsi="宋体" w:eastAsia="仿宋_GB2312"/>
          <w:sz w:val="24"/>
        </w:rPr>
        <w:t>》相比指标为全覆盖：</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cs="仿宋_GB2312"/>
          <w:sz w:val="24"/>
        </w:rPr>
        <w:t>“</w:t>
      </w:r>
      <w:r>
        <w:rPr>
          <w:rFonts w:ascii="仿宋_GB2312" w:hAnsi="宋体" w:eastAsia="仿宋_GB2312" w:cs="仿宋_GB2312"/>
          <w:sz w:val="24"/>
        </w:rPr>
        <w:t>1</w:t>
      </w:r>
      <w:r>
        <w:rPr>
          <w:rFonts w:hint="eastAsia" w:ascii="仿宋_GB2312" w:hAnsi="宋体" w:eastAsia="仿宋_GB2312" w:cs="仿宋_GB2312"/>
          <w:sz w:val="24"/>
        </w:rPr>
        <w:t>范围”与</w:t>
      </w:r>
      <w:r>
        <w:rPr>
          <w:rFonts w:hint="eastAsia" w:ascii="仿宋_GB2312" w:hAnsi="宋体" w:eastAsia="仿宋_GB2312"/>
          <w:sz w:val="24"/>
          <w:lang w:eastAsia="zh-CN"/>
        </w:rPr>
        <w:t>JC/T 548-2016《壁纸胶粘剂》</w:t>
      </w:r>
      <w:r>
        <w:rPr>
          <w:rFonts w:hint="eastAsia" w:ascii="仿宋_GB2312" w:hAnsi="宋体" w:eastAsia="仿宋_GB2312"/>
          <w:sz w:val="24"/>
        </w:rPr>
        <w:t>相比，标准的适用范围</w:t>
      </w:r>
      <w:r>
        <w:rPr>
          <w:rFonts w:hint="eastAsia" w:ascii="仿宋_GB2312" w:hAnsi="宋体" w:eastAsia="仿宋_GB2312"/>
          <w:sz w:val="24"/>
          <w:lang w:val="en-US" w:eastAsia="zh-CN"/>
        </w:rPr>
        <w:t>明确了产品的形状，</w:t>
      </w:r>
      <w:r>
        <w:rPr>
          <w:rFonts w:hint="eastAsia" w:ascii="仿宋_GB2312" w:hAnsi="宋体" w:eastAsia="仿宋_GB2312"/>
          <w:sz w:val="24"/>
        </w:rPr>
        <w:t>修改为“本文件适用于室内壁纸胶粘剂用普通型水性糊状胶粘剂和配套用基膜。”；</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cs="仿宋_GB2312"/>
          <w:sz w:val="24"/>
        </w:rPr>
        <w:t>“</w:t>
      </w:r>
      <w:bookmarkStart w:id="1" w:name="_Toc6333815"/>
      <w:bookmarkStart w:id="2" w:name="_Toc23337248"/>
      <w:r>
        <w:rPr>
          <w:rFonts w:ascii="仿宋_GB2312" w:hAnsi="宋体" w:eastAsia="仿宋_GB2312" w:cs="仿宋_GB2312"/>
          <w:sz w:val="24"/>
        </w:rPr>
        <w:t>2</w:t>
      </w:r>
      <w:r>
        <w:rPr>
          <w:rFonts w:hint="eastAsia" w:ascii="仿宋_GB2312" w:hAnsi="宋体" w:eastAsia="仿宋_GB2312" w:cs="仿宋_GB2312"/>
          <w:sz w:val="24"/>
        </w:rPr>
        <w:t>规范性引用文件</w:t>
      </w:r>
      <w:bookmarkEnd w:id="1"/>
      <w:bookmarkEnd w:id="2"/>
      <w:r>
        <w:rPr>
          <w:rFonts w:hint="eastAsia" w:ascii="仿宋_GB2312" w:hAnsi="宋体" w:eastAsia="仿宋_GB2312" w:cs="仿宋_GB2312"/>
          <w:sz w:val="24"/>
        </w:rPr>
        <w:t>”根据标准中引用到的标准情况进行编写；</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cs="仿宋_GB2312"/>
          <w:sz w:val="24"/>
        </w:rPr>
        <w:t>“</w:t>
      </w:r>
      <w:r>
        <w:rPr>
          <w:rFonts w:ascii="仿宋_GB2312" w:hAnsi="宋体" w:eastAsia="仿宋_GB2312" w:cs="仿宋_GB2312"/>
          <w:sz w:val="24"/>
        </w:rPr>
        <w:t>3</w:t>
      </w:r>
      <w:r>
        <w:rPr>
          <w:rFonts w:hint="eastAsia" w:ascii="仿宋_GB2312" w:hAnsi="宋体" w:eastAsia="仿宋_GB2312" w:cs="仿宋_GB2312"/>
          <w:sz w:val="24"/>
        </w:rPr>
        <w:t>术语和定义”</w:t>
      </w:r>
      <w:r>
        <w:rPr>
          <w:rFonts w:ascii="仿宋_GB2312" w:hAnsi="宋体" w:eastAsia="仿宋_GB2312" w:cs="仿宋_GB2312"/>
          <w:sz w:val="24"/>
        </w:rPr>
        <w:t xml:space="preserve"> </w:t>
      </w:r>
      <w:r>
        <w:rPr>
          <w:rFonts w:hint="eastAsia" w:ascii="仿宋_GB2312" w:hAnsi="宋体" w:eastAsia="仿宋_GB2312" w:cs="仿宋_GB2312"/>
          <w:sz w:val="24"/>
        </w:rPr>
        <w:t>引用了</w:t>
      </w:r>
      <w:r>
        <w:rPr>
          <w:rFonts w:hint="eastAsia" w:ascii="仿宋_GB2312" w:hAnsi="宋体" w:eastAsia="仿宋_GB2312"/>
          <w:sz w:val="24"/>
          <w:lang w:eastAsia="zh-CN"/>
        </w:rPr>
        <w:t>JC/T 548-2016《壁纸胶粘剂》</w:t>
      </w:r>
      <w:r>
        <w:rPr>
          <w:rFonts w:hint="eastAsia" w:ascii="仿宋_GB2312" w:hAnsi="宋体" w:eastAsia="仿宋_GB2312"/>
          <w:sz w:val="24"/>
        </w:rPr>
        <w:t>的术语和定义</w:t>
      </w:r>
      <w:r>
        <w:rPr>
          <w:rFonts w:hint="eastAsia" w:ascii="仿宋_GB2312" w:hAnsi="宋体" w:eastAsia="仿宋_GB2312" w:cs="仿宋_GB2312"/>
          <w:sz w:val="24"/>
        </w:rPr>
        <w:t>；</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sz w:val="24"/>
        </w:rPr>
        <w:t>“</w:t>
      </w:r>
      <w:r>
        <w:rPr>
          <w:rFonts w:ascii="仿宋_GB2312" w:hAnsi="宋体" w:eastAsia="仿宋_GB2312"/>
          <w:sz w:val="24"/>
        </w:rPr>
        <w:t xml:space="preserve">4 </w:t>
      </w:r>
      <w:r>
        <w:rPr>
          <w:rFonts w:hint="eastAsia" w:ascii="仿宋_GB2312" w:hAnsi="宋体" w:eastAsia="仿宋_GB2312"/>
          <w:sz w:val="24"/>
          <w:lang w:val="en-US" w:eastAsia="zh-CN"/>
        </w:rPr>
        <w:t>分类</w:t>
      </w:r>
      <w:r>
        <w:rPr>
          <w:rFonts w:hint="eastAsia" w:ascii="仿宋_GB2312" w:hAnsi="宋体" w:eastAsia="仿宋_GB2312"/>
          <w:sz w:val="24"/>
        </w:rPr>
        <w:t>”与</w:t>
      </w:r>
      <w:r>
        <w:rPr>
          <w:rFonts w:hint="eastAsia" w:ascii="仿宋_GB2312" w:hAnsi="宋体" w:eastAsia="仿宋_GB2312"/>
          <w:sz w:val="24"/>
          <w:lang w:eastAsia="zh-CN"/>
        </w:rPr>
        <w:t>JC/T 548-2016《壁纸胶粘剂》</w:t>
      </w:r>
      <w:r>
        <w:rPr>
          <w:rFonts w:hint="eastAsia" w:ascii="仿宋_GB2312" w:hAnsi="宋体" w:eastAsia="仿宋_GB2312"/>
          <w:sz w:val="24"/>
        </w:rPr>
        <w:t>相比</w:t>
      </w:r>
      <w:r>
        <w:rPr>
          <w:rFonts w:hint="eastAsia" w:ascii="仿宋_GB2312" w:hAnsi="宋体" w:eastAsia="仿宋_GB2312"/>
          <w:sz w:val="24"/>
          <w:lang w:eastAsia="zh-CN"/>
        </w:rPr>
        <w:t>，</w:t>
      </w:r>
      <w:r>
        <w:rPr>
          <w:rFonts w:hint="eastAsia" w:ascii="仿宋_GB2312" w:hAnsi="宋体" w:eastAsia="仿宋_GB2312"/>
          <w:sz w:val="24"/>
          <w:lang w:val="en-US" w:eastAsia="zh-CN"/>
        </w:rPr>
        <w:t>只按照产品进行了分类</w:t>
      </w:r>
      <w:r>
        <w:rPr>
          <w:rFonts w:hint="eastAsia" w:ascii="仿宋_GB2312" w:hAnsi="宋体" w:eastAsia="仿宋_GB2312"/>
          <w:sz w:val="24"/>
        </w:rPr>
        <w:t>；</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sz w:val="24"/>
        </w:rPr>
        <w:t>“</w:t>
      </w:r>
      <w:r>
        <w:rPr>
          <w:rFonts w:hint="eastAsia" w:ascii="仿宋_GB2312" w:hAnsi="宋体" w:eastAsia="仿宋_GB2312"/>
          <w:sz w:val="24"/>
          <w:lang w:val="en-US" w:eastAsia="zh-CN"/>
        </w:rPr>
        <w:t>5</w:t>
      </w:r>
      <w:r>
        <w:rPr>
          <w:rFonts w:ascii="仿宋_GB2312" w:hAnsi="宋体" w:eastAsia="仿宋_GB2312"/>
          <w:sz w:val="24"/>
        </w:rPr>
        <w:t xml:space="preserve"> </w:t>
      </w:r>
      <w:r>
        <w:rPr>
          <w:rFonts w:hint="eastAsia" w:ascii="仿宋_GB2312" w:hAnsi="宋体" w:eastAsia="仿宋_GB2312"/>
          <w:sz w:val="24"/>
        </w:rPr>
        <w:t>基本要求”部分按照浙江制造“四精”原则从设计研发、原材料和零部件、工艺装备和检验检测四个方面结合企业实际情况进行相关先进性要求的规定；</w:t>
      </w:r>
    </w:p>
    <w:p>
      <w:pPr>
        <w:pStyle w:val="25"/>
        <w:widowControl/>
        <w:numPr>
          <w:ilvl w:val="0"/>
          <w:numId w:val="6"/>
        </w:numPr>
        <w:spacing w:line="500" w:lineRule="exact"/>
        <w:ind w:firstLineChars="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6</w:t>
      </w:r>
      <w:r>
        <w:rPr>
          <w:rFonts w:ascii="仿宋_GB2312" w:hAnsi="宋体" w:eastAsia="仿宋_GB2312"/>
          <w:sz w:val="24"/>
        </w:rPr>
        <w:t xml:space="preserve"> </w:t>
      </w:r>
      <w:r>
        <w:rPr>
          <w:rFonts w:hint="eastAsia" w:ascii="仿宋_GB2312" w:hAnsi="宋体" w:eastAsia="仿宋_GB2312"/>
          <w:sz w:val="24"/>
          <w:lang w:val="en-US" w:eastAsia="zh-CN"/>
        </w:rPr>
        <w:t>技术要求</w:t>
      </w:r>
      <w:r>
        <w:rPr>
          <w:rFonts w:hint="eastAsia" w:ascii="仿宋_GB2312" w:hAnsi="宋体" w:eastAsia="仿宋_GB2312"/>
          <w:sz w:val="24"/>
        </w:rPr>
        <w:t>”：①</w:t>
      </w:r>
      <w:r>
        <w:rPr>
          <w:rFonts w:hint="eastAsia" w:ascii="仿宋_GB2312" w:hAnsi="宋体" w:eastAsia="仿宋_GB2312"/>
          <w:sz w:val="24"/>
          <w:lang w:val="en-US" w:eastAsia="zh-CN"/>
        </w:rPr>
        <w:t>壁纸胶性能</w:t>
      </w:r>
      <w:r>
        <w:rPr>
          <w:rFonts w:hint="eastAsia" w:ascii="仿宋_GB2312" w:hAnsi="宋体" w:eastAsia="仿宋_GB2312"/>
          <w:sz w:val="24"/>
        </w:rPr>
        <w:t>与</w:t>
      </w:r>
      <w:r>
        <w:rPr>
          <w:rFonts w:hint="eastAsia" w:ascii="仿宋_GB2312" w:hAnsi="宋体" w:eastAsia="仿宋_GB2312"/>
          <w:sz w:val="24"/>
          <w:lang w:eastAsia="zh-CN"/>
        </w:rPr>
        <w:t>JC/T 548-2016《壁纸胶粘剂》</w:t>
      </w:r>
      <w:r>
        <w:rPr>
          <w:rFonts w:hint="eastAsia" w:ascii="仿宋_GB2312" w:hAnsi="宋体" w:eastAsia="仿宋_GB2312"/>
          <w:sz w:val="24"/>
        </w:rPr>
        <w:t>相比，</w:t>
      </w:r>
      <w:r>
        <w:rPr>
          <w:rFonts w:hint="eastAsia" w:ascii="仿宋_GB2312" w:hAnsi="宋体" w:eastAsia="仿宋_GB2312"/>
          <w:sz w:val="24"/>
          <w:lang w:val="en-US" w:eastAsia="zh-CN"/>
        </w:rPr>
        <w:t>提升了不挥发物、湿粘性、滑动性、180°剥离强度、冻结融解稳定性等指标的要求，新增了黏度等指标的指标要求，其他内容基本保持一致；</w:t>
      </w:r>
      <w:r>
        <w:rPr>
          <w:rFonts w:hint="eastAsia" w:ascii="仿宋" w:hAnsi="仿宋" w:eastAsia="仿宋"/>
          <w:sz w:val="24"/>
        </w:rPr>
        <w:t>②</w:t>
      </w:r>
      <w:r>
        <w:rPr>
          <w:rFonts w:hint="eastAsia" w:ascii="仿宋" w:hAnsi="仿宋" w:eastAsia="仿宋"/>
          <w:sz w:val="24"/>
          <w:lang w:val="en-US" w:eastAsia="zh-CN"/>
        </w:rPr>
        <w:t>基膜性能与</w:t>
      </w:r>
      <w:r>
        <w:rPr>
          <w:rFonts w:hint="eastAsia" w:ascii="仿宋_GB2312" w:hAnsi="宋体" w:eastAsia="仿宋_GB2312"/>
          <w:sz w:val="24"/>
          <w:lang w:eastAsia="zh-CN"/>
        </w:rPr>
        <w:t>JC/T 548-2016《壁纸胶粘剂》</w:t>
      </w:r>
      <w:r>
        <w:rPr>
          <w:rFonts w:hint="eastAsia" w:ascii="仿宋_GB2312" w:hAnsi="宋体" w:eastAsia="仿宋_GB2312"/>
          <w:sz w:val="24"/>
          <w:lang w:val="en-US" w:eastAsia="zh-CN"/>
        </w:rPr>
        <w:t>基本保持一致；</w:t>
      </w:r>
      <w:r>
        <w:rPr>
          <w:rFonts w:hint="eastAsia" w:ascii="仿宋" w:hAnsi="仿宋" w:eastAsia="仿宋"/>
          <w:sz w:val="24"/>
        </w:rPr>
        <w:t>③</w:t>
      </w:r>
      <w:r>
        <w:rPr>
          <w:rFonts w:hint="eastAsia" w:ascii="仿宋" w:hAnsi="仿宋" w:eastAsia="仿宋"/>
          <w:sz w:val="24"/>
          <w:lang w:val="en-US" w:eastAsia="zh-CN"/>
        </w:rPr>
        <w:t>有害物质限量</w:t>
      </w:r>
      <w:r>
        <w:rPr>
          <w:rFonts w:hint="eastAsia" w:ascii="仿宋_GB2312" w:hAnsi="宋体" w:eastAsia="仿宋_GB2312"/>
          <w:sz w:val="24"/>
        </w:rPr>
        <w:t>与</w:t>
      </w:r>
      <w:r>
        <w:rPr>
          <w:rFonts w:hint="eastAsia" w:ascii="仿宋_GB2312" w:hAnsi="宋体" w:eastAsia="仿宋_GB2312"/>
          <w:sz w:val="24"/>
          <w:lang w:eastAsia="zh-CN"/>
        </w:rPr>
        <w:t>JC/T 548-2016《壁纸胶粘剂》</w:t>
      </w:r>
      <w:r>
        <w:rPr>
          <w:rFonts w:hint="eastAsia" w:ascii="仿宋_GB2312" w:hAnsi="宋体" w:eastAsia="仿宋_GB2312"/>
          <w:sz w:val="24"/>
        </w:rPr>
        <w:t>相比，</w:t>
      </w:r>
      <w:r>
        <w:rPr>
          <w:rFonts w:hint="eastAsia" w:ascii="仿宋_GB2312" w:hAnsi="宋体" w:eastAsia="仿宋_GB2312"/>
          <w:sz w:val="24"/>
          <w:lang w:val="en-US" w:eastAsia="zh-CN"/>
        </w:rPr>
        <w:t>提升了游离甲醛、苯、甲苯+乙苯+二甲苯、总挥发性有机物（VOC）等指标的指标要求，新增了卤代烃等指标的指标要求，其他内容基本保持一致；</w:t>
      </w:r>
    </w:p>
    <w:p>
      <w:pPr>
        <w:pStyle w:val="25"/>
        <w:widowControl/>
        <w:numPr>
          <w:ilvl w:val="0"/>
          <w:numId w:val="6"/>
        </w:numPr>
        <w:spacing w:line="500" w:lineRule="exact"/>
        <w:ind w:firstLineChars="0"/>
        <w:rPr>
          <w:rFonts w:hint="eastAsia" w:ascii="仿宋_GB2312" w:hAnsi="宋体" w:eastAsia="仿宋_GB2312"/>
          <w:sz w:val="24"/>
          <w:lang w:eastAsia="zh-CN"/>
        </w:rPr>
      </w:pPr>
      <w:r>
        <w:rPr>
          <w:rFonts w:hint="eastAsia" w:ascii="仿宋_GB2312" w:hAnsi="宋体" w:eastAsia="仿宋_GB2312"/>
          <w:sz w:val="24"/>
        </w:rPr>
        <w:t>“</w:t>
      </w:r>
      <w:r>
        <w:rPr>
          <w:rFonts w:hint="eastAsia" w:ascii="仿宋_GB2312" w:hAnsi="宋体" w:eastAsia="仿宋_GB2312"/>
          <w:sz w:val="24"/>
          <w:lang w:val="en-US" w:eastAsia="zh-CN"/>
        </w:rPr>
        <w:t xml:space="preserve">7 </w:t>
      </w:r>
      <w:r>
        <w:rPr>
          <w:rFonts w:hint="eastAsia" w:ascii="仿宋_GB2312" w:hAnsi="宋体" w:eastAsia="仿宋_GB2312"/>
          <w:sz w:val="24"/>
        </w:rPr>
        <w:t>试验方法”与</w:t>
      </w:r>
      <w:r>
        <w:rPr>
          <w:rFonts w:hint="eastAsia" w:ascii="仿宋_GB2312" w:hAnsi="宋体" w:eastAsia="仿宋_GB2312"/>
          <w:sz w:val="24"/>
          <w:lang w:eastAsia="zh-CN"/>
        </w:rPr>
        <w:t>JC/T 548-2016《壁纸胶粘剂》</w:t>
      </w:r>
      <w:r>
        <w:rPr>
          <w:rFonts w:hint="eastAsia" w:ascii="仿宋_GB2312" w:hAnsi="宋体" w:eastAsia="仿宋_GB2312"/>
          <w:sz w:val="24"/>
        </w:rPr>
        <w:t>相比，新增了</w:t>
      </w:r>
      <w:r>
        <w:rPr>
          <w:rFonts w:hint="eastAsia" w:ascii="仿宋_GB2312" w:hAnsi="宋体" w:eastAsia="仿宋_GB2312"/>
          <w:sz w:val="24"/>
          <w:lang w:val="en-US" w:eastAsia="zh-CN"/>
        </w:rPr>
        <w:t>黏度的检测方法，壁纸胶有害物质限量的检测方法修改为</w:t>
      </w:r>
      <w:r>
        <w:rPr>
          <w:rFonts w:hint="eastAsia" w:ascii="仿宋_GB2312" w:hAnsi="宋体" w:eastAsia="仿宋_GB2312"/>
          <w:sz w:val="24"/>
          <w:lang w:eastAsia="zh-CN"/>
        </w:rPr>
        <w:t>HJ 2541，</w:t>
      </w:r>
      <w:r>
        <w:rPr>
          <w:rFonts w:hint="eastAsia" w:ascii="仿宋_GB2312" w:hAnsi="宋体" w:eastAsia="仿宋_GB2312"/>
          <w:sz w:val="24"/>
          <w:lang w:val="en-US" w:eastAsia="zh-CN"/>
        </w:rPr>
        <w:t>其他内容基本保持一致；</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sz w:val="24"/>
        </w:rPr>
        <w:t>“</w:t>
      </w:r>
      <w:r>
        <w:rPr>
          <w:rFonts w:hint="eastAsia" w:ascii="仿宋_GB2312" w:hAnsi="宋体" w:eastAsia="仿宋_GB2312"/>
          <w:sz w:val="24"/>
          <w:lang w:val="en-US" w:eastAsia="zh-CN"/>
        </w:rPr>
        <w:t xml:space="preserve">8 </w:t>
      </w:r>
      <w:r>
        <w:rPr>
          <w:rFonts w:hint="eastAsia" w:ascii="仿宋_GB2312" w:hAnsi="宋体" w:eastAsia="仿宋_GB2312"/>
          <w:sz w:val="24"/>
        </w:rPr>
        <w:t>检验规则”</w:t>
      </w:r>
      <w:r>
        <w:rPr>
          <w:rFonts w:ascii="仿宋_GB2312" w:hAnsi="宋体" w:eastAsia="仿宋_GB2312"/>
          <w:sz w:val="24"/>
        </w:rPr>
        <w:t xml:space="preserve"> </w:t>
      </w:r>
      <w:r>
        <w:rPr>
          <w:rFonts w:hint="eastAsia" w:ascii="仿宋_GB2312" w:hAnsi="宋体" w:eastAsia="仿宋_GB2312"/>
          <w:sz w:val="24"/>
        </w:rPr>
        <w:t>与</w:t>
      </w:r>
      <w:r>
        <w:rPr>
          <w:rFonts w:hint="eastAsia" w:ascii="仿宋_GB2312" w:hAnsi="宋体" w:eastAsia="仿宋_GB2312"/>
          <w:sz w:val="24"/>
          <w:lang w:eastAsia="zh-CN"/>
        </w:rPr>
        <w:t>JC/T 548-2016《壁纸胶粘剂》</w:t>
      </w:r>
      <w:r>
        <w:rPr>
          <w:rFonts w:hint="eastAsia" w:ascii="仿宋_GB2312" w:hAnsi="宋体" w:eastAsia="仿宋_GB2312"/>
          <w:sz w:val="24"/>
        </w:rPr>
        <w:t>相比，新增完善了“出厂检验”和“型式检验”的检验项目，其他内容基本保持一致；</w:t>
      </w:r>
    </w:p>
    <w:p>
      <w:pPr>
        <w:pStyle w:val="25"/>
        <w:widowControl/>
        <w:numPr>
          <w:ilvl w:val="0"/>
          <w:numId w:val="6"/>
        </w:numPr>
        <w:spacing w:line="500" w:lineRule="exact"/>
        <w:ind w:firstLineChars="0"/>
        <w:rPr>
          <w:rFonts w:ascii="仿宋_GB2312" w:hAnsi="宋体" w:eastAsia="仿宋_GB2312" w:cs="仿宋_GB2312"/>
          <w:sz w:val="24"/>
        </w:rPr>
      </w:pPr>
      <w:r>
        <w:rPr>
          <w:rFonts w:hint="eastAsia" w:ascii="仿宋_GB2312" w:hAnsi="宋体" w:eastAsia="仿宋_GB2312"/>
          <w:sz w:val="24"/>
        </w:rPr>
        <w:t>“</w:t>
      </w:r>
      <w:r>
        <w:rPr>
          <w:rFonts w:hint="eastAsia" w:ascii="仿宋_GB2312" w:hAnsi="宋体" w:eastAsia="仿宋_GB2312"/>
          <w:sz w:val="24"/>
          <w:lang w:val="en-US" w:eastAsia="zh-CN"/>
        </w:rPr>
        <w:t>9 标志</w:t>
      </w:r>
      <w:r>
        <w:rPr>
          <w:rFonts w:hint="eastAsia" w:ascii="仿宋_GB2312" w:hAnsi="宋体" w:eastAsia="仿宋_GB2312"/>
          <w:sz w:val="24"/>
        </w:rPr>
        <w:t>、包装、贮存”</w:t>
      </w:r>
      <w:r>
        <w:rPr>
          <w:rFonts w:ascii="仿宋_GB2312" w:hAnsi="宋体" w:eastAsia="仿宋_GB2312"/>
          <w:sz w:val="24"/>
        </w:rPr>
        <w:t xml:space="preserve"> </w:t>
      </w:r>
      <w:r>
        <w:rPr>
          <w:rFonts w:hint="eastAsia" w:ascii="仿宋_GB2312" w:hAnsi="宋体" w:eastAsia="仿宋_GB2312"/>
          <w:sz w:val="24"/>
        </w:rPr>
        <w:t>与</w:t>
      </w:r>
      <w:r>
        <w:rPr>
          <w:rFonts w:hint="eastAsia" w:ascii="仿宋_GB2312" w:hAnsi="宋体" w:eastAsia="仿宋_GB2312"/>
          <w:sz w:val="24"/>
          <w:lang w:eastAsia="zh-CN"/>
        </w:rPr>
        <w:t>JC/T 548-2016《壁纸胶粘剂》</w:t>
      </w:r>
      <w:r>
        <w:rPr>
          <w:rFonts w:hint="eastAsia" w:ascii="仿宋_GB2312" w:hAnsi="宋体" w:eastAsia="仿宋_GB2312"/>
          <w:sz w:val="24"/>
        </w:rPr>
        <w:t>相比，基本保持一致；</w:t>
      </w:r>
    </w:p>
    <w:p>
      <w:pPr>
        <w:pStyle w:val="25"/>
        <w:widowControl/>
        <w:numPr>
          <w:ilvl w:val="0"/>
          <w:numId w:val="6"/>
        </w:numPr>
        <w:spacing w:line="500" w:lineRule="exact"/>
        <w:ind w:firstLineChars="0"/>
        <w:rPr>
          <w:rFonts w:ascii="仿宋_GB2312" w:hAnsi="宋体" w:eastAsia="仿宋_GB2312" w:cs="宋体"/>
          <w:szCs w:val="28"/>
        </w:rPr>
      </w:pPr>
      <w:r>
        <w:rPr>
          <w:rFonts w:hint="eastAsia" w:ascii="仿宋_GB2312" w:hAnsi="宋体" w:eastAsia="仿宋_GB2312"/>
          <w:sz w:val="24"/>
        </w:rPr>
        <w:t>“</w:t>
      </w:r>
      <w:r>
        <w:rPr>
          <w:rFonts w:ascii="仿宋_GB2312" w:hAnsi="宋体" w:eastAsia="仿宋_GB2312"/>
          <w:sz w:val="24"/>
        </w:rPr>
        <w:t xml:space="preserve">9 </w:t>
      </w:r>
      <w:r>
        <w:rPr>
          <w:rFonts w:hint="eastAsia" w:ascii="仿宋_GB2312" w:hAnsi="宋体" w:eastAsia="仿宋_GB2312"/>
          <w:sz w:val="24"/>
        </w:rPr>
        <w:t>质量承诺”根据企业实际能够做到给客户最优质的售后服务进行相关要求的规定。</w:t>
      </w:r>
    </w:p>
    <w:p>
      <w:pPr>
        <w:pStyle w:val="13"/>
        <w:spacing w:before="312" w:after="312"/>
        <w:jc w:val="left"/>
        <w:rPr>
          <w:rFonts w:hAnsi="黑体"/>
          <w:sz w:val="24"/>
          <w:szCs w:val="24"/>
        </w:rPr>
      </w:pPr>
      <w:r>
        <w:rPr>
          <w:rFonts w:hAnsi="黑体"/>
          <w:sz w:val="24"/>
          <w:szCs w:val="24"/>
        </w:rPr>
        <w:t xml:space="preserve">5  </w:t>
      </w:r>
      <w:r>
        <w:rPr>
          <w:rFonts w:hint="eastAsia" w:hAnsi="黑体"/>
          <w:sz w:val="24"/>
          <w:szCs w:val="24"/>
        </w:rPr>
        <w:t>标准先进性体现</w:t>
      </w:r>
    </w:p>
    <w:p>
      <w:pPr>
        <w:spacing w:line="500" w:lineRule="exact"/>
        <w:rPr>
          <w:rFonts w:ascii="仿宋_GB2312" w:hAnsi="宋体" w:eastAsia="仿宋_GB2312"/>
          <w:sz w:val="24"/>
        </w:rPr>
      </w:pPr>
      <w:r>
        <w:rPr>
          <w:rFonts w:ascii="黑体" w:hAnsi="黑体" w:eastAsia="黑体"/>
          <w:sz w:val="24"/>
        </w:rPr>
        <w:t>5.1</w:t>
      </w:r>
      <w:r>
        <w:rPr>
          <w:rFonts w:ascii="仿宋_GB2312" w:hAnsi="宋体" w:eastAsia="仿宋_GB2312"/>
          <w:sz w:val="24"/>
        </w:rPr>
        <w:t xml:space="preserve">  </w:t>
      </w:r>
      <w:r>
        <w:rPr>
          <w:rFonts w:hint="eastAsia" w:ascii="仿宋_GB2312" w:hAnsi="宋体" w:eastAsia="仿宋_GB2312"/>
          <w:sz w:val="24"/>
        </w:rPr>
        <w:t>型式试验内规定的所有指标对比分析情况。</w:t>
      </w:r>
    </w:p>
    <w:p>
      <w:pPr>
        <w:spacing w:line="500" w:lineRule="exact"/>
        <w:ind w:firstLine="482" w:firstLineChars="200"/>
        <w:rPr>
          <w:rFonts w:ascii="仿宋_GB2312" w:hAnsi="宋体" w:eastAsia="仿宋_GB2312"/>
          <w:b/>
          <w:sz w:val="24"/>
        </w:rPr>
      </w:pPr>
      <w:r>
        <w:rPr>
          <w:rFonts w:hint="eastAsia" w:ascii="仿宋_GB2312" w:hAnsi="宋体" w:eastAsia="仿宋_GB2312"/>
          <w:b/>
          <w:sz w:val="24"/>
        </w:rPr>
        <w:t>详见附件</w:t>
      </w:r>
      <w:r>
        <w:rPr>
          <w:rFonts w:ascii="仿宋_GB2312" w:hAnsi="宋体" w:eastAsia="仿宋_GB2312"/>
          <w:b/>
          <w:sz w:val="24"/>
        </w:rPr>
        <w:t>1</w:t>
      </w:r>
      <w:r>
        <w:rPr>
          <w:rFonts w:hint="eastAsia" w:ascii="仿宋_GB2312" w:hAnsi="宋体" w:eastAsia="仿宋_GB2312"/>
          <w:b/>
          <w:sz w:val="24"/>
        </w:rPr>
        <w:t>。</w:t>
      </w:r>
    </w:p>
    <w:p>
      <w:pPr>
        <w:spacing w:line="500" w:lineRule="exact"/>
        <w:rPr>
          <w:rFonts w:ascii="仿宋_GB2312" w:hAnsi="宋体" w:eastAsia="仿宋_GB2312"/>
          <w:sz w:val="24"/>
        </w:rPr>
      </w:pPr>
      <w:r>
        <w:rPr>
          <w:rFonts w:ascii="黑体" w:hAnsi="黑体" w:eastAsia="黑体"/>
          <w:sz w:val="24"/>
        </w:rPr>
        <w:t>5.2</w:t>
      </w:r>
      <w:r>
        <w:rPr>
          <w:rFonts w:ascii="仿宋_GB2312" w:hAnsi="宋体" w:eastAsia="仿宋_GB2312"/>
          <w:sz w:val="24"/>
        </w:rPr>
        <w:t xml:space="preserve">  </w:t>
      </w:r>
      <w:r>
        <w:rPr>
          <w:rFonts w:hint="eastAsia" w:ascii="仿宋_GB2312" w:hAnsi="宋体" w:eastAsia="仿宋_GB2312"/>
          <w:sz w:val="24"/>
        </w:rPr>
        <w:t>基本要求</w:t>
      </w:r>
      <w:r>
        <w:rPr>
          <w:rFonts w:ascii="仿宋_GB2312" w:hAnsi="宋体" w:eastAsia="仿宋_GB2312"/>
          <w:sz w:val="24"/>
        </w:rPr>
        <w:t>(</w:t>
      </w:r>
      <w:r>
        <w:rPr>
          <w:rFonts w:hint="eastAsia" w:ascii="仿宋_GB2312" w:hAnsi="宋体" w:eastAsia="仿宋_GB2312"/>
          <w:sz w:val="24"/>
        </w:rPr>
        <w:t>型式试验规定技术指标外的设计、材料、装备与工艺、检验等方面</w:t>
      </w:r>
      <w:r>
        <w:rPr>
          <w:rFonts w:ascii="仿宋_GB2312" w:hAnsi="宋体" w:eastAsia="仿宋_GB2312"/>
          <w:sz w:val="24"/>
        </w:rPr>
        <w:t>)</w:t>
      </w:r>
      <w:r>
        <w:rPr>
          <w:rFonts w:hint="eastAsia" w:ascii="仿宋_GB2312" w:hAnsi="宋体" w:eastAsia="仿宋_GB2312"/>
          <w:sz w:val="24"/>
        </w:rPr>
        <w:t>、质量承诺等体现“浙江制造”标准“四精”特征的相关先进性的对比情况。</w:t>
      </w:r>
    </w:p>
    <w:p>
      <w:pPr>
        <w:spacing w:line="500" w:lineRule="exact"/>
        <w:rPr>
          <w:rFonts w:ascii="仿宋_GB2312" w:hAnsi="宋体" w:eastAsia="仿宋_GB2312"/>
          <w:b/>
          <w:sz w:val="24"/>
        </w:rPr>
      </w:pPr>
      <w:r>
        <w:rPr>
          <w:rFonts w:hint="eastAsia" w:ascii="仿宋_GB2312" w:hAnsi="宋体" w:eastAsia="仿宋_GB2312"/>
          <w:b/>
          <w:sz w:val="24"/>
        </w:rPr>
        <w:t>设计研发方面：</w:t>
      </w:r>
      <w:r>
        <w:rPr>
          <w:rFonts w:hint="eastAsia" w:ascii="仿宋_GB2312" w:hAnsi="宋体" w:eastAsia="仿宋_GB2312"/>
          <w:sz w:val="24"/>
        </w:rPr>
        <w:t>应具备有独立自主的结构研发团队和配方开发团队</w:t>
      </w:r>
      <w:r>
        <w:rPr>
          <w:rFonts w:hint="eastAsia" w:ascii="仿宋_GB2312" w:hAnsi="宋体" w:eastAsia="仿宋_GB2312"/>
          <w:sz w:val="24"/>
          <w:lang w:eastAsia="zh-CN"/>
        </w:rPr>
        <w:t>；</w:t>
      </w:r>
      <w:r>
        <w:rPr>
          <w:rFonts w:hint="eastAsia" w:ascii="仿宋_GB2312" w:hAnsi="宋体" w:eastAsia="仿宋_GB2312"/>
          <w:sz w:val="24"/>
        </w:rPr>
        <w:t>应配备独立的实验室，具备产品工艺配方设计的能力。</w:t>
      </w:r>
    </w:p>
    <w:p>
      <w:pPr>
        <w:pStyle w:val="20"/>
        <w:spacing w:line="500" w:lineRule="exact"/>
        <w:rPr>
          <w:rFonts w:ascii="仿宋_GB2312" w:hAnsi="宋体" w:eastAsia="仿宋_GB2312"/>
          <w:sz w:val="24"/>
        </w:rPr>
      </w:pPr>
      <w:r>
        <w:rPr>
          <w:rFonts w:hint="eastAsia" w:ascii="仿宋_GB2312" w:hAnsi="宋体" w:eastAsia="仿宋_GB2312"/>
          <w:b/>
          <w:bCs/>
          <w:sz w:val="24"/>
        </w:rPr>
        <w:t>原材料方面：</w:t>
      </w:r>
      <w:r>
        <w:rPr>
          <w:rFonts w:hint="eastAsia" w:ascii="仿宋_GB2312" w:hAnsi="宋体" w:eastAsia="仿宋_GB2312"/>
          <w:sz w:val="24"/>
        </w:rPr>
        <w:t>用于制胶的水应为去离子水。</w:t>
      </w:r>
    </w:p>
    <w:p>
      <w:pPr>
        <w:pStyle w:val="20"/>
        <w:spacing w:line="500" w:lineRule="exact"/>
        <w:rPr>
          <w:rFonts w:ascii="仿宋_GB2312" w:hAnsi="宋体" w:eastAsia="仿宋_GB2312"/>
          <w:sz w:val="24"/>
        </w:rPr>
      </w:pPr>
      <w:r>
        <w:rPr>
          <w:rFonts w:hint="eastAsia" w:ascii="仿宋_GB2312" w:hAnsi="宋体" w:eastAsia="仿宋_GB2312"/>
          <w:b/>
          <w:bCs/>
          <w:sz w:val="24"/>
        </w:rPr>
        <w:t>工艺装备方面：</w:t>
      </w:r>
      <w:r>
        <w:rPr>
          <w:rFonts w:hint="eastAsia" w:ascii="仿宋_GB2312" w:hAnsi="宋体" w:eastAsia="仿宋_GB2312"/>
          <w:sz w:val="24"/>
        </w:rPr>
        <w:t>壁纸胶粘剂生产应采用全自动投料系统、全自动工艺控制系统能够更高效实现生产的投料准确性和生产工艺的反应控制精度</w:t>
      </w:r>
      <w:r>
        <w:rPr>
          <w:rFonts w:hint="eastAsia" w:ascii="仿宋_GB2312" w:hAnsi="宋体" w:eastAsia="仿宋_GB2312"/>
          <w:sz w:val="24"/>
          <w:lang w:eastAsia="zh-CN"/>
        </w:rPr>
        <w:t>；</w:t>
      </w:r>
      <w:r>
        <w:rPr>
          <w:rFonts w:hint="eastAsia" w:ascii="仿宋_GB2312" w:hAnsi="宋体" w:eastAsia="仿宋_GB2312"/>
          <w:sz w:val="24"/>
        </w:rPr>
        <w:t>生产应采用自动化计量、分装、喷码等工艺，结合全自动开箱、打包、码垛系统，实现高效生产并降低生产作业强度</w:t>
      </w:r>
      <w:r>
        <w:rPr>
          <w:rFonts w:hint="eastAsia" w:ascii="仿宋_GB2312" w:hAnsi="宋体" w:eastAsia="仿宋_GB2312"/>
          <w:sz w:val="24"/>
          <w:lang w:eastAsia="zh-CN"/>
        </w:rPr>
        <w:t>；</w:t>
      </w:r>
      <w:r>
        <w:rPr>
          <w:rFonts w:hint="eastAsia" w:ascii="仿宋_GB2312" w:hAnsi="宋体" w:eastAsia="仿宋_GB2312"/>
          <w:sz w:val="24"/>
        </w:rPr>
        <w:t>生产用水应采用反渗透及多重过滤工艺，再结合臭氧杀菌工艺，有效保障生产用水纯净</w:t>
      </w:r>
      <w:r>
        <w:rPr>
          <w:rFonts w:hint="eastAsia" w:ascii="仿宋_GB2312" w:hAnsi="宋体" w:eastAsia="仿宋_GB2312"/>
          <w:sz w:val="24"/>
          <w:lang w:eastAsia="zh-CN"/>
        </w:rPr>
        <w:t>；</w:t>
      </w:r>
      <w:r>
        <w:rPr>
          <w:rFonts w:hint="eastAsia" w:ascii="仿宋_GB2312" w:hAnsi="宋体" w:eastAsia="仿宋_GB2312"/>
          <w:sz w:val="24"/>
        </w:rPr>
        <w:t>生产设备及输送管道应定期进行系统级分装系统的清洗、消毒，确保产品质量稳定。</w:t>
      </w:r>
    </w:p>
    <w:p>
      <w:pPr>
        <w:pStyle w:val="20"/>
        <w:spacing w:line="500" w:lineRule="exact"/>
        <w:rPr>
          <w:rFonts w:ascii="仿宋_GB2312" w:hAnsi="宋体" w:eastAsia="仿宋_GB2312"/>
          <w:sz w:val="24"/>
        </w:rPr>
      </w:pPr>
      <w:r>
        <w:rPr>
          <w:rFonts w:hint="eastAsia" w:ascii="仿宋_GB2312" w:hAnsi="宋体" w:eastAsia="仿宋_GB2312"/>
          <w:b/>
          <w:bCs/>
          <w:sz w:val="24"/>
        </w:rPr>
        <w:t>检测能力方面：</w:t>
      </w:r>
      <w:r>
        <w:rPr>
          <w:rFonts w:hint="eastAsia" w:ascii="仿宋_GB2312" w:hAnsi="宋体" w:eastAsia="仿宋_GB2312"/>
          <w:sz w:val="24"/>
        </w:rPr>
        <w:t>应具备生产前的原料检控，生产成品的外观、黏度、pH值、冻结融解稳定性等指标的检测能力</w:t>
      </w:r>
      <w:r>
        <w:rPr>
          <w:rFonts w:hint="eastAsia" w:ascii="仿宋_GB2312" w:hAnsi="宋体" w:eastAsia="仿宋_GB2312"/>
          <w:sz w:val="24"/>
          <w:lang w:eastAsia="zh-CN"/>
        </w:rPr>
        <w:t>；</w:t>
      </w:r>
      <w:r>
        <w:rPr>
          <w:rFonts w:hint="eastAsia" w:ascii="仿宋_GB2312" w:hAnsi="宋体" w:eastAsia="仿宋_GB2312"/>
          <w:sz w:val="24"/>
        </w:rPr>
        <w:t>应具备淀粉粘度测试仪、旋转粘度仪、pH测试仪、卤素水份测定仪、数显pH计、液相色谱仪、分析显微镜、万能拉力试验机、低温试验冰箱等多套试验检测设备。。</w:t>
      </w:r>
    </w:p>
    <w:p>
      <w:pPr>
        <w:pStyle w:val="20"/>
        <w:spacing w:line="500" w:lineRule="exact"/>
        <w:rPr>
          <w:rFonts w:ascii="仿宋_GB2312" w:hAnsi="宋体" w:eastAsia="仿宋_GB2312"/>
          <w:sz w:val="24"/>
        </w:rPr>
      </w:pPr>
      <w:r>
        <w:rPr>
          <w:rFonts w:hint="eastAsia" w:ascii="仿宋_GB2312" w:hAnsi="宋体" w:eastAsia="仿宋_GB2312"/>
          <w:b/>
          <w:bCs/>
          <w:sz w:val="24"/>
        </w:rPr>
        <w:t>质量保证方面：</w:t>
      </w:r>
      <w:r>
        <w:rPr>
          <w:rFonts w:hint="eastAsia" w:ascii="仿宋_GB2312" w:hAnsi="宋体" w:eastAsia="仿宋_GB2312"/>
          <w:sz w:val="24"/>
        </w:rPr>
        <w:t>拥有完善的售后服务系统，能够为用户提供全面的产品应用技术指导和客诉原因分析及建议，针对产品使用出现原因予以客观公正的分析，并积极协助客户解决问题</w:t>
      </w:r>
      <w:r>
        <w:rPr>
          <w:rFonts w:hint="eastAsia" w:ascii="仿宋_GB2312" w:hAnsi="宋体" w:eastAsia="仿宋_GB2312"/>
          <w:sz w:val="24"/>
          <w:lang w:eastAsia="zh-CN"/>
        </w:rPr>
        <w:t>；</w:t>
      </w:r>
      <w:r>
        <w:rPr>
          <w:rFonts w:hint="eastAsia" w:ascii="仿宋_GB2312" w:hAnsi="宋体" w:eastAsia="仿宋_GB2312"/>
          <w:sz w:val="24"/>
        </w:rPr>
        <w:t>客户对产品质量有异议时，生产商应在24小时之内做出响应。。</w:t>
      </w:r>
    </w:p>
    <w:p>
      <w:pPr>
        <w:spacing w:line="500" w:lineRule="exact"/>
        <w:rPr>
          <w:rFonts w:ascii="黑体" w:hAnsi="黑体" w:eastAsia="黑体"/>
          <w:sz w:val="24"/>
        </w:rPr>
      </w:pPr>
      <w:r>
        <w:rPr>
          <w:rFonts w:ascii="黑体" w:hAnsi="黑体" w:eastAsia="黑体"/>
          <w:sz w:val="24"/>
        </w:rPr>
        <w:t xml:space="preserve">5.3  </w:t>
      </w:r>
      <w:r>
        <w:rPr>
          <w:rFonts w:hint="eastAsia" w:ascii="黑体" w:hAnsi="黑体" w:eastAsia="黑体"/>
          <w:sz w:val="24"/>
        </w:rPr>
        <w:t>标准中能体现“智能制造”、“绿色制造”先进性的内容说明（若无相关先进性也应说明）</w:t>
      </w:r>
    </w:p>
    <w:p>
      <w:pPr>
        <w:pStyle w:val="20"/>
        <w:spacing w:line="500" w:lineRule="exact"/>
        <w:rPr>
          <w:rFonts w:ascii="仿宋_GB2312" w:hAnsi="宋体" w:eastAsia="仿宋_GB2312"/>
          <w:sz w:val="24"/>
        </w:rPr>
      </w:pPr>
      <w:r>
        <w:rPr>
          <w:rFonts w:hint="eastAsia" w:ascii="仿宋_GB2312" w:hAnsi="宋体" w:eastAsia="仿宋_GB2312"/>
          <w:sz w:val="24"/>
        </w:rPr>
        <w:t>智能制造：生产过程中使用了</w:t>
      </w:r>
      <w:r>
        <w:rPr>
          <w:rFonts w:hint="eastAsia" w:ascii="仿宋_GB2312" w:hAnsi="宋体" w:eastAsia="仿宋_GB2312"/>
          <w:sz w:val="24"/>
          <w:lang w:val="en-US" w:eastAsia="zh-CN"/>
        </w:rPr>
        <w:t>多台</w:t>
      </w:r>
      <w:r>
        <w:rPr>
          <w:rFonts w:hint="eastAsia" w:ascii="仿宋_GB2312" w:hAnsi="宋体" w:eastAsia="仿宋_GB2312"/>
          <w:sz w:val="24"/>
        </w:rPr>
        <w:t>自动化的加工设备，公司还导入了智能化管理系统，方便公司日常</w:t>
      </w:r>
      <w:r>
        <w:rPr>
          <w:rFonts w:hint="eastAsia" w:ascii="仿宋_GB2312" w:hAnsi="宋体" w:eastAsia="仿宋_GB2312"/>
          <w:sz w:val="24"/>
          <w:lang w:val="en-US" w:eastAsia="zh-CN"/>
        </w:rPr>
        <w:t>生产和</w:t>
      </w:r>
      <w:r>
        <w:rPr>
          <w:rFonts w:hint="eastAsia" w:ascii="仿宋_GB2312" w:hAnsi="宋体" w:eastAsia="仿宋_GB2312"/>
          <w:sz w:val="24"/>
        </w:rPr>
        <w:t>管理。</w:t>
      </w:r>
    </w:p>
    <w:p>
      <w:pPr>
        <w:pStyle w:val="20"/>
        <w:spacing w:line="500" w:lineRule="exact"/>
        <w:rPr>
          <w:rFonts w:hint="default" w:ascii="仿宋_GB2312" w:hAnsi="宋体" w:eastAsia="仿宋_GB2312"/>
          <w:sz w:val="24"/>
          <w:lang w:val="en-US" w:eastAsia="zh-CN"/>
        </w:rPr>
      </w:pPr>
      <w:r>
        <w:rPr>
          <w:rFonts w:hint="eastAsia" w:ascii="仿宋_GB2312" w:hAnsi="宋体" w:eastAsia="仿宋_GB2312"/>
          <w:sz w:val="24"/>
        </w:rPr>
        <w:t>绿色制造：产品</w:t>
      </w:r>
      <w:r>
        <w:rPr>
          <w:rFonts w:hint="eastAsia" w:ascii="仿宋_GB2312" w:hAnsi="宋体" w:eastAsia="仿宋_GB2312"/>
          <w:sz w:val="24"/>
          <w:lang w:val="en-US" w:eastAsia="zh-CN"/>
        </w:rPr>
        <w:t>选用食品级的原材料，不会对环境造成太大污染。</w:t>
      </w:r>
    </w:p>
    <w:p>
      <w:pPr>
        <w:pStyle w:val="13"/>
        <w:spacing w:before="312" w:after="312"/>
        <w:jc w:val="left"/>
        <w:rPr>
          <w:rFonts w:hAnsi="黑体"/>
          <w:sz w:val="24"/>
          <w:szCs w:val="24"/>
        </w:rPr>
      </w:pPr>
      <w:r>
        <w:rPr>
          <w:rFonts w:hAnsi="黑体"/>
          <w:sz w:val="24"/>
          <w:szCs w:val="24"/>
        </w:rPr>
        <w:t xml:space="preserve">6  </w:t>
      </w:r>
      <w:r>
        <w:rPr>
          <w:rFonts w:hint="eastAsia" w:hAnsi="黑体"/>
          <w:sz w:val="24"/>
          <w:szCs w:val="24"/>
        </w:rPr>
        <w:t>与现行相关法律、法规、规章及相关标准的协调性</w:t>
      </w:r>
    </w:p>
    <w:p>
      <w:pPr>
        <w:spacing w:line="500" w:lineRule="exact"/>
        <w:rPr>
          <w:rFonts w:ascii="黑体" w:hAnsi="黑体" w:eastAsia="黑体"/>
          <w:sz w:val="24"/>
        </w:rPr>
      </w:pPr>
      <w:r>
        <w:rPr>
          <w:rFonts w:ascii="黑体" w:hAnsi="黑体" w:eastAsia="黑体"/>
          <w:sz w:val="24"/>
        </w:rPr>
        <w:t xml:space="preserve">6.1  </w:t>
      </w:r>
      <w:r>
        <w:rPr>
          <w:rFonts w:hint="eastAsia" w:ascii="黑体" w:hAnsi="黑体" w:eastAsia="黑体"/>
          <w:sz w:val="24"/>
        </w:rPr>
        <w:t>目前国内主要执行的标准</w:t>
      </w:r>
    </w:p>
    <w:p>
      <w:pPr>
        <w:spacing w:line="500" w:lineRule="exact"/>
        <w:ind w:firstLine="480" w:firstLineChars="200"/>
        <w:rPr>
          <w:rFonts w:hint="eastAsia" w:ascii="仿宋_GB2312" w:eastAsia="仿宋_GB2312"/>
          <w:sz w:val="24"/>
          <w:lang w:eastAsia="zh-CN"/>
        </w:rPr>
      </w:pPr>
      <w:r>
        <w:rPr>
          <w:rFonts w:hint="eastAsia" w:ascii="仿宋_GB2312" w:hAnsi="宋体" w:eastAsia="仿宋_GB2312"/>
          <w:sz w:val="24"/>
          <w:lang w:eastAsia="zh-CN"/>
        </w:rPr>
        <w:t>JC/T 548-2016《壁纸胶粘剂》</w:t>
      </w:r>
    </w:p>
    <w:p>
      <w:pPr>
        <w:spacing w:line="500" w:lineRule="exact"/>
        <w:rPr>
          <w:rFonts w:ascii="黑体" w:hAnsi="黑体" w:eastAsia="黑体"/>
          <w:sz w:val="24"/>
        </w:rPr>
      </w:pPr>
      <w:r>
        <w:rPr>
          <w:rFonts w:ascii="黑体" w:hAnsi="黑体" w:eastAsia="黑体"/>
          <w:sz w:val="24"/>
        </w:rPr>
        <w:t xml:space="preserve">6.2  </w:t>
      </w:r>
      <w:r>
        <w:rPr>
          <w:rFonts w:hint="eastAsia" w:ascii="黑体" w:hAnsi="黑体" w:eastAsia="黑体"/>
          <w:sz w:val="24"/>
        </w:rPr>
        <w:t>本标准与相关法律、法规、规章、强制性标准相冲突情况。是否存在标准低于相关国标、行标和地标等推荐性标准的情况</w:t>
      </w:r>
    </w:p>
    <w:p>
      <w:pPr>
        <w:spacing w:line="500" w:lineRule="exact"/>
        <w:ind w:firstLine="480" w:firstLineChars="200"/>
        <w:rPr>
          <w:rFonts w:ascii="仿宋_GB2312" w:eastAsia="仿宋_GB2312"/>
          <w:sz w:val="24"/>
        </w:rPr>
      </w:pPr>
      <w:r>
        <w:rPr>
          <w:rFonts w:hint="eastAsia" w:ascii="仿宋_GB2312" w:eastAsia="仿宋_GB2312"/>
          <w:sz w:val="24"/>
        </w:rPr>
        <w:t>本标准与相关法律、法规、规章、强制性标准无冲突情况。本标准不存在标准低于相关国标、行标和地标等推荐性标准的情况。</w:t>
      </w:r>
    </w:p>
    <w:p>
      <w:pPr>
        <w:spacing w:line="500" w:lineRule="exact"/>
        <w:rPr>
          <w:rFonts w:ascii="黑体" w:hAnsi="黑体" w:eastAsia="黑体"/>
          <w:sz w:val="24"/>
        </w:rPr>
      </w:pPr>
      <w:r>
        <w:rPr>
          <w:rFonts w:ascii="黑体" w:hAnsi="黑体" w:eastAsia="黑体"/>
          <w:sz w:val="24"/>
        </w:rPr>
        <w:t xml:space="preserve">6.3  </w:t>
      </w:r>
      <w:r>
        <w:rPr>
          <w:rFonts w:hint="eastAsia" w:ascii="黑体" w:hAnsi="黑体" w:eastAsia="黑体"/>
          <w:sz w:val="24"/>
        </w:rPr>
        <w:t>本标准引用了以下文件</w:t>
      </w:r>
    </w:p>
    <w:p>
      <w:pPr>
        <w:spacing w:line="500" w:lineRule="exact"/>
        <w:ind w:firstLine="480" w:firstLineChars="200"/>
        <w:rPr>
          <w:rFonts w:hint="eastAsia" w:ascii="仿宋_GB2312" w:eastAsia="仿宋_GB2312"/>
          <w:sz w:val="24"/>
        </w:rPr>
      </w:pPr>
      <w:r>
        <w:rPr>
          <w:rFonts w:hint="eastAsia" w:ascii="仿宋_GB2312" w:eastAsia="仿宋_GB2312"/>
          <w:sz w:val="24"/>
        </w:rPr>
        <w:t>GB/T 2794  胶黏剂黏度的测定 单圆筒旋转黏度计法</w:t>
      </w:r>
    </w:p>
    <w:p>
      <w:pPr>
        <w:spacing w:line="500" w:lineRule="exact"/>
        <w:ind w:firstLine="480" w:firstLineChars="200"/>
        <w:rPr>
          <w:rFonts w:hint="eastAsia" w:ascii="仿宋_GB2312" w:eastAsia="仿宋_GB2312"/>
          <w:sz w:val="24"/>
        </w:rPr>
      </w:pPr>
      <w:r>
        <w:rPr>
          <w:rFonts w:hint="eastAsia" w:ascii="仿宋_GB2312" w:eastAsia="仿宋_GB2312"/>
          <w:sz w:val="24"/>
        </w:rPr>
        <w:t>GB/T 8170  数值修约规则与极限数值的表示和判定</w:t>
      </w:r>
    </w:p>
    <w:p>
      <w:pPr>
        <w:spacing w:line="500" w:lineRule="exact"/>
        <w:ind w:firstLine="480" w:firstLineChars="200"/>
        <w:rPr>
          <w:rFonts w:hint="eastAsia" w:ascii="仿宋_GB2312" w:eastAsia="仿宋_GB2312"/>
          <w:sz w:val="24"/>
        </w:rPr>
      </w:pPr>
      <w:r>
        <w:rPr>
          <w:rFonts w:hint="eastAsia" w:ascii="仿宋_GB2312" w:eastAsia="仿宋_GB2312"/>
          <w:sz w:val="24"/>
        </w:rPr>
        <w:t>GB 18582-2008  室内装饰装修材料内墙涂料中有害物质限量</w:t>
      </w:r>
    </w:p>
    <w:p>
      <w:pPr>
        <w:spacing w:line="500" w:lineRule="exact"/>
        <w:ind w:firstLine="480" w:firstLineChars="200"/>
        <w:rPr>
          <w:rFonts w:hint="eastAsia" w:ascii="仿宋_GB2312" w:eastAsia="仿宋_GB2312"/>
          <w:sz w:val="24"/>
        </w:rPr>
      </w:pPr>
      <w:r>
        <w:rPr>
          <w:rFonts w:hint="eastAsia" w:ascii="仿宋_GB2312" w:eastAsia="仿宋_GB2312"/>
          <w:sz w:val="24"/>
        </w:rPr>
        <w:t>HJ 2541  环境标志产品技术要求胶粘剂</w:t>
      </w:r>
    </w:p>
    <w:p>
      <w:pPr>
        <w:spacing w:line="500" w:lineRule="exact"/>
        <w:ind w:firstLine="480" w:firstLineChars="200"/>
        <w:rPr>
          <w:rFonts w:hint="eastAsia" w:ascii="仿宋_GB2312" w:eastAsia="仿宋_GB2312"/>
          <w:sz w:val="24"/>
        </w:rPr>
      </w:pPr>
      <w:r>
        <w:rPr>
          <w:rFonts w:hint="eastAsia" w:ascii="仿宋_GB2312" w:eastAsia="仿宋_GB2312"/>
          <w:sz w:val="24"/>
        </w:rPr>
        <w:t>JC/T 548-2016  壁纸胶粘剂</w:t>
      </w:r>
    </w:p>
    <w:p>
      <w:pPr>
        <w:pStyle w:val="13"/>
        <w:spacing w:before="156" w:beforeLines="50" w:after="156" w:afterLines="50"/>
        <w:jc w:val="left"/>
        <w:rPr>
          <w:rFonts w:hAnsi="黑体"/>
          <w:sz w:val="24"/>
          <w:szCs w:val="24"/>
        </w:rPr>
      </w:pPr>
      <w:r>
        <w:rPr>
          <w:rFonts w:hint="eastAsia" w:hAnsi="黑体"/>
          <w:sz w:val="24"/>
          <w:szCs w:val="24"/>
        </w:rPr>
        <w:t>7  社会效益</w:t>
      </w:r>
    </w:p>
    <w:p>
      <w:pPr>
        <w:spacing w:line="500" w:lineRule="exact"/>
        <w:ind w:firstLine="480" w:firstLineChars="200"/>
        <w:rPr>
          <w:rFonts w:ascii="仿宋_GB2312" w:eastAsia="仿宋_GB2312"/>
          <w:sz w:val="24"/>
        </w:rPr>
      </w:pPr>
      <w:r>
        <w:rPr>
          <w:rFonts w:hint="eastAsia" w:ascii="仿宋_GB2312" w:eastAsia="仿宋_GB2312"/>
          <w:sz w:val="24"/>
        </w:rPr>
        <w:t>本标准的研制完成与发布，将成为</w:t>
      </w:r>
      <w:r>
        <w:rPr>
          <w:rFonts w:hint="eastAsia" w:ascii="仿宋_GB2312" w:eastAsia="仿宋_GB2312"/>
          <w:sz w:val="24"/>
          <w:lang w:eastAsia="zh-CN"/>
        </w:rPr>
        <w:t>壁纸胶粘剂</w:t>
      </w:r>
      <w:r>
        <w:rPr>
          <w:rFonts w:hint="eastAsia" w:ascii="仿宋_GB2312" w:eastAsia="仿宋_GB2312"/>
          <w:sz w:val="24"/>
        </w:rPr>
        <w:t>行业的标杆标准，其充分确立了产品性能和用户体验为目的的</w:t>
      </w:r>
      <w:r>
        <w:rPr>
          <w:rFonts w:hint="eastAsia" w:ascii="仿宋_GB2312" w:eastAsia="仿宋_GB2312"/>
          <w:sz w:val="24"/>
          <w:lang w:eastAsia="zh-CN"/>
        </w:rPr>
        <w:t>壁纸胶粘剂</w:t>
      </w:r>
      <w:r>
        <w:rPr>
          <w:rFonts w:hint="eastAsia" w:ascii="仿宋_GB2312" w:eastAsia="仿宋_GB2312"/>
          <w:sz w:val="24"/>
        </w:rPr>
        <w:t>的具体要求及体现，能够充分保证</w:t>
      </w:r>
      <w:r>
        <w:rPr>
          <w:rFonts w:hint="eastAsia" w:ascii="仿宋_GB2312" w:eastAsia="仿宋_GB2312"/>
          <w:sz w:val="24"/>
          <w:lang w:eastAsia="zh-CN"/>
        </w:rPr>
        <w:t>壁纸胶粘剂</w:t>
      </w:r>
      <w:r>
        <w:rPr>
          <w:rFonts w:hint="eastAsia" w:ascii="仿宋_GB2312" w:eastAsia="仿宋_GB2312"/>
          <w:sz w:val="24"/>
        </w:rPr>
        <w:t>的产品性能和用户体验的特点，该标准可以较好的解决现在</w:t>
      </w:r>
      <w:r>
        <w:rPr>
          <w:rFonts w:hint="eastAsia" w:ascii="仿宋_GB2312" w:eastAsia="仿宋_GB2312"/>
          <w:sz w:val="24"/>
          <w:lang w:eastAsia="zh-CN"/>
        </w:rPr>
        <w:t>壁纸胶粘剂</w:t>
      </w:r>
      <w:r>
        <w:rPr>
          <w:rFonts w:hint="eastAsia" w:ascii="仿宋_GB2312" w:eastAsia="仿宋_GB2312"/>
          <w:sz w:val="24"/>
        </w:rPr>
        <w:t>行业粗制滥造、以次充好、存在安全风险等问题，使</w:t>
      </w:r>
      <w:r>
        <w:rPr>
          <w:rFonts w:hint="eastAsia" w:ascii="仿宋_GB2312" w:eastAsia="仿宋_GB2312"/>
          <w:sz w:val="24"/>
          <w:lang w:eastAsia="zh-CN"/>
        </w:rPr>
        <w:t>壁纸胶粘剂</w:t>
      </w:r>
      <w:r>
        <w:rPr>
          <w:rFonts w:hint="eastAsia" w:ascii="仿宋_GB2312" w:eastAsia="仿宋_GB2312"/>
          <w:sz w:val="24"/>
        </w:rPr>
        <w:t>行业走上规范化道路，提供</w:t>
      </w:r>
      <w:r>
        <w:rPr>
          <w:rFonts w:hint="eastAsia" w:ascii="仿宋_GB2312" w:eastAsia="仿宋_GB2312"/>
          <w:sz w:val="24"/>
          <w:lang w:eastAsia="zh-CN"/>
        </w:rPr>
        <w:t>壁纸胶粘剂</w:t>
      </w:r>
      <w:r>
        <w:rPr>
          <w:rFonts w:hint="eastAsia" w:ascii="仿宋_GB2312" w:eastAsia="仿宋_GB2312"/>
          <w:sz w:val="24"/>
        </w:rPr>
        <w:t>产品的各方面质量保障，在保证使用方的安全前提下，能够给消费者选择</w:t>
      </w:r>
      <w:r>
        <w:rPr>
          <w:rFonts w:hint="eastAsia" w:ascii="仿宋_GB2312" w:eastAsia="仿宋_GB2312"/>
          <w:sz w:val="24"/>
          <w:lang w:eastAsia="zh-CN"/>
        </w:rPr>
        <w:t>壁纸胶粘剂</w:t>
      </w:r>
      <w:r>
        <w:rPr>
          <w:rFonts w:hint="eastAsia" w:ascii="仿宋_GB2312" w:eastAsia="仿宋_GB2312"/>
          <w:sz w:val="24"/>
        </w:rPr>
        <w:t>起到引导和借鉴作用。在消费升级的时代背景下，这样的“高品质”标准能够为消费升级保驾护航。</w:t>
      </w:r>
    </w:p>
    <w:p>
      <w:pPr>
        <w:pStyle w:val="13"/>
        <w:spacing w:before="312" w:after="312"/>
        <w:jc w:val="left"/>
        <w:rPr>
          <w:rFonts w:hAnsi="黑体"/>
          <w:sz w:val="24"/>
          <w:szCs w:val="24"/>
        </w:rPr>
      </w:pPr>
      <w:r>
        <w:rPr>
          <w:rFonts w:hAnsi="黑体"/>
          <w:sz w:val="24"/>
          <w:szCs w:val="24"/>
        </w:rPr>
        <w:t xml:space="preserve">8  </w:t>
      </w:r>
      <w:r>
        <w:rPr>
          <w:rFonts w:hint="eastAsia" w:hAnsi="黑体"/>
          <w:sz w:val="24"/>
          <w:szCs w:val="24"/>
        </w:rPr>
        <w:t>重大分歧意见的处理经过和依据</w:t>
      </w:r>
    </w:p>
    <w:p>
      <w:pPr>
        <w:spacing w:line="500" w:lineRule="exact"/>
        <w:ind w:firstLine="465"/>
        <w:rPr>
          <w:rFonts w:ascii="仿宋_GB2312" w:hAnsi="宋体" w:eastAsia="仿宋_GB2312"/>
          <w:kern w:val="0"/>
          <w:sz w:val="24"/>
        </w:rPr>
      </w:pPr>
      <w:r>
        <w:rPr>
          <w:rFonts w:hint="eastAsia" w:ascii="仿宋_GB2312" w:hAnsi="宋体" w:eastAsia="仿宋_GB2312"/>
          <w:kern w:val="0"/>
          <w:sz w:val="24"/>
        </w:rPr>
        <w:t>无。</w:t>
      </w:r>
    </w:p>
    <w:p>
      <w:pPr>
        <w:pStyle w:val="13"/>
        <w:spacing w:before="312" w:after="312"/>
        <w:jc w:val="left"/>
        <w:rPr>
          <w:rFonts w:hAnsi="黑体"/>
          <w:sz w:val="24"/>
          <w:szCs w:val="24"/>
        </w:rPr>
      </w:pPr>
      <w:r>
        <w:rPr>
          <w:rFonts w:hAnsi="黑体"/>
          <w:sz w:val="24"/>
          <w:szCs w:val="24"/>
        </w:rPr>
        <w:t xml:space="preserve">9  </w:t>
      </w:r>
      <w:r>
        <w:rPr>
          <w:rFonts w:hint="eastAsia" w:hAnsi="黑体"/>
          <w:sz w:val="24"/>
          <w:szCs w:val="24"/>
        </w:rPr>
        <w:t>废止现行相关标准的建议</w:t>
      </w:r>
    </w:p>
    <w:p>
      <w:pPr>
        <w:spacing w:line="500" w:lineRule="exact"/>
        <w:ind w:firstLine="480" w:firstLineChars="200"/>
        <w:rPr>
          <w:rFonts w:ascii="仿宋_GB2312" w:hAnsi="宋体" w:eastAsia="仿宋_GB2312"/>
          <w:kern w:val="0"/>
          <w:sz w:val="24"/>
        </w:rPr>
      </w:pPr>
      <w:r>
        <w:rPr>
          <w:rFonts w:hint="eastAsia" w:ascii="仿宋_GB2312" w:hAnsi="宋体" w:eastAsia="仿宋_GB2312"/>
          <w:kern w:val="0"/>
          <w:sz w:val="24"/>
        </w:rPr>
        <w:t>无。</w:t>
      </w:r>
    </w:p>
    <w:p>
      <w:pPr>
        <w:pStyle w:val="13"/>
        <w:spacing w:before="312" w:after="312"/>
        <w:jc w:val="left"/>
        <w:rPr>
          <w:rFonts w:hAnsi="黑体"/>
          <w:sz w:val="24"/>
          <w:szCs w:val="24"/>
        </w:rPr>
      </w:pPr>
      <w:r>
        <w:rPr>
          <w:rFonts w:hAnsi="黑体"/>
          <w:sz w:val="24"/>
          <w:szCs w:val="24"/>
        </w:rPr>
        <w:t xml:space="preserve">10  </w:t>
      </w:r>
      <w:r>
        <w:rPr>
          <w:rFonts w:hint="eastAsia" w:hAnsi="黑体"/>
          <w:sz w:val="24"/>
          <w:szCs w:val="24"/>
        </w:rPr>
        <w:t>提出标准强制实施或推荐实施的建议和理由</w:t>
      </w:r>
    </w:p>
    <w:p>
      <w:pPr>
        <w:spacing w:line="500" w:lineRule="exact"/>
        <w:ind w:firstLine="480"/>
        <w:rPr>
          <w:rFonts w:ascii="仿宋_GB2312" w:hAnsi="宋体" w:eastAsia="仿宋_GB2312"/>
          <w:kern w:val="0"/>
          <w:sz w:val="24"/>
        </w:rPr>
      </w:pPr>
      <w:r>
        <w:rPr>
          <w:rFonts w:hint="eastAsia" w:ascii="仿宋_GB2312" w:hAnsi="宋体" w:eastAsia="仿宋_GB2312"/>
          <w:kern w:val="0"/>
          <w:sz w:val="24"/>
        </w:rPr>
        <w:t>本标准为浙江省品牌建设联合会团体标准。</w:t>
      </w:r>
    </w:p>
    <w:p>
      <w:pPr>
        <w:pStyle w:val="13"/>
        <w:spacing w:before="312" w:after="312"/>
        <w:jc w:val="left"/>
        <w:rPr>
          <w:rFonts w:hAnsi="黑体"/>
          <w:sz w:val="24"/>
          <w:szCs w:val="24"/>
        </w:rPr>
      </w:pPr>
      <w:r>
        <w:rPr>
          <w:rFonts w:hAnsi="黑体"/>
          <w:sz w:val="24"/>
          <w:szCs w:val="24"/>
        </w:rPr>
        <w:t xml:space="preserve">11  </w:t>
      </w:r>
      <w:r>
        <w:rPr>
          <w:rFonts w:hint="eastAsia" w:hAnsi="黑体"/>
          <w:sz w:val="24"/>
          <w:szCs w:val="24"/>
        </w:rPr>
        <w:t>贯彻标准的要求和措施建议</w:t>
      </w:r>
    </w:p>
    <w:p>
      <w:pPr>
        <w:spacing w:line="500" w:lineRule="exact"/>
        <w:ind w:firstLine="480" w:firstLineChars="200"/>
        <w:rPr>
          <w:rFonts w:ascii="仿宋_GB2312" w:eastAsia="仿宋_GB2312"/>
          <w:sz w:val="24"/>
        </w:rPr>
      </w:pPr>
      <w:r>
        <w:rPr>
          <w:rFonts w:hint="eastAsia" w:ascii="仿宋_GB2312" w:eastAsia="仿宋_GB2312"/>
          <w:sz w:val="24"/>
        </w:rPr>
        <w:t>对批准发布的“浙江制造”标准，文本由</w:t>
      </w:r>
      <w:r>
        <w:rPr>
          <w:rFonts w:hint="eastAsia" w:ascii="仿宋_GB2312" w:hAnsi="宋体" w:eastAsia="仿宋_GB2312"/>
          <w:kern w:val="0"/>
          <w:sz w:val="24"/>
        </w:rPr>
        <w:t>浙江省品牌建设联合会</w:t>
      </w:r>
      <w:r>
        <w:rPr>
          <w:rFonts w:hint="eastAsia" w:ascii="仿宋_GB2312" w:eastAsia="仿宋_GB2312"/>
          <w:sz w:val="24"/>
        </w:rPr>
        <w:t>在官方网站（</w:t>
      </w:r>
      <w:r>
        <w:rPr>
          <w:rFonts w:ascii="仿宋_GB2312" w:eastAsia="仿宋_GB2312"/>
          <w:sz w:val="24"/>
        </w:rPr>
        <w:t>http://www.zhejiangmade.org.cn/</w:t>
      </w:r>
      <w:r>
        <w:rPr>
          <w:rFonts w:hint="eastAsia" w:ascii="仿宋_GB2312" w:eastAsia="仿宋_GB2312"/>
          <w:sz w:val="24"/>
        </w:rPr>
        <w:t>）上全文公布</w:t>
      </w:r>
      <w:bookmarkStart w:id="4" w:name="_GoBack"/>
      <w:bookmarkEnd w:id="4"/>
      <w:r>
        <w:rPr>
          <w:rFonts w:hint="eastAsia" w:ascii="仿宋_GB2312" w:eastAsia="仿宋_GB2312"/>
          <w:sz w:val="24"/>
        </w:rPr>
        <w:t>，供社会免费查阅。</w:t>
      </w:r>
    </w:p>
    <w:p>
      <w:pPr>
        <w:spacing w:line="500" w:lineRule="exact"/>
        <w:ind w:firstLine="480" w:firstLineChars="200"/>
        <w:rPr>
          <w:rFonts w:ascii="仿宋_GB2312" w:eastAsia="仿宋_GB2312"/>
          <w:sz w:val="24"/>
        </w:rPr>
      </w:pPr>
      <w:r>
        <w:rPr>
          <w:rFonts w:hint="eastAsia" w:ascii="仿宋_GB2312" w:eastAsia="仿宋_GB2312"/>
          <w:sz w:val="24"/>
          <w:lang w:eastAsia="zh-CN"/>
        </w:rPr>
        <w:t>嘉力丰科技股份有限公司</w:t>
      </w:r>
      <w:r>
        <w:rPr>
          <w:rFonts w:hint="eastAsia" w:ascii="仿宋_GB2312" w:eastAsia="仿宋_GB2312"/>
          <w:sz w:val="24"/>
        </w:rPr>
        <w:t>将在企业标准信息公共服务平台（</w:t>
      </w:r>
      <w:r>
        <w:rPr>
          <w:rFonts w:ascii="仿宋_GB2312" w:eastAsia="仿宋_GB2312"/>
          <w:sz w:val="24"/>
        </w:rPr>
        <w:t>http://www.cpbz.gov.cn/</w:t>
      </w:r>
      <w:r>
        <w:rPr>
          <w:rFonts w:hint="eastAsia" w:ascii="仿宋_GB2312" w:eastAsia="仿宋_GB2312"/>
          <w:sz w:val="24"/>
        </w:rPr>
        <w:t>）上自我声明采用本标准，其他采用本标准的单位也应在信息平台上进行自我声明。</w:t>
      </w:r>
    </w:p>
    <w:p>
      <w:pPr>
        <w:pStyle w:val="13"/>
        <w:spacing w:before="312" w:after="312"/>
        <w:jc w:val="left"/>
        <w:rPr>
          <w:rFonts w:hAnsi="黑体"/>
          <w:sz w:val="24"/>
          <w:szCs w:val="24"/>
        </w:rPr>
      </w:pPr>
      <w:r>
        <w:rPr>
          <w:rFonts w:hAnsi="黑体"/>
          <w:sz w:val="24"/>
          <w:szCs w:val="24"/>
        </w:rPr>
        <w:t xml:space="preserve">12  </w:t>
      </w:r>
      <w:r>
        <w:rPr>
          <w:rFonts w:hint="eastAsia" w:hAnsi="黑体"/>
          <w:sz w:val="24"/>
          <w:szCs w:val="24"/>
        </w:rPr>
        <w:t>其他应予说明的事项</w:t>
      </w:r>
    </w:p>
    <w:p>
      <w:pPr>
        <w:spacing w:line="500" w:lineRule="exact"/>
        <w:ind w:firstLine="480" w:firstLineChars="200"/>
        <w:jc w:val="left"/>
        <w:rPr>
          <w:rFonts w:ascii="仿宋_GB2312" w:eastAsia="仿宋_GB2312"/>
          <w:sz w:val="24"/>
        </w:rPr>
      </w:pPr>
      <w:r>
        <w:rPr>
          <w:rFonts w:hint="eastAsia" w:ascii="仿宋_GB2312" w:eastAsia="仿宋_GB2312"/>
          <w:sz w:val="24"/>
        </w:rPr>
        <w:t>无。</w:t>
      </w:r>
    </w:p>
    <w:p>
      <w:pPr>
        <w:spacing w:line="500" w:lineRule="exact"/>
        <w:ind w:firstLine="2880" w:firstLineChars="1200"/>
        <w:jc w:val="right"/>
        <w:rPr>
          <w:rFonts w:ascii="仿宋_GB2312" w:eastAsia="仿宋_GB2312"/>
          <w:sz w:val="24"/>
        </w:rPr>
      </w:pPr>
      <w:r>
        <w:rPr>
          <w:rFonts w:hint="eastAsia" w:ascii="仿宋_GB2312" w:eastAsia="仿宋_GB2312"/>
          <w:sz w:val="24"/>
        </w:rPr>
        <w:t>《</w:t>
      </w:r>
      <w:r>
        <w:rPr>
          <w:rFonts w:hint="eastAsia" w:ascii="仿宋_GB2312" w:eastAsia="仿宋_GB2312"/>
          <w:sz w:val="24"/>
          <w:lang w:eastAsia="zh-CN"/>
        </w:rPr>
        <w:t>壁纸胶粘剂</w:t>
      </w:r>
      <w:r>
        <w:rPr>
          <w:rFonts w:hint="eastAsia" w:ascii="仿宋_GB2312" w:eastAsia="仿宋_GB2312"/>
          <w:sz w:val="24"/>
        </w:rPr>
        <w:t>》标准研制工作组</w:t>
      </w:r>
    </w:p>
    <w:p>
      <w:pPr>
        <w:spacing w:line="500" w:lineRule="exact"/>
        <w:ind w:firstLine="4960" w:firstLineChars="2067"/>
        <w:jc w:val="right"/>
        <w:rPr>
          <w:rFonts w:ascii="仿宋_GB2312" w:eastAsia="仿宋_GB2312"/>
          <w:sz w:val="24"/>
        </w:rPr>
        <w:sectPr>
          <w:pgSz w:w="11906" w:h="16838"/>
          <w:pgMar w:top="1440" w:right="1418" w:bottom="1440" w:left="1702" w:header="851" w:footer="992" w:gutter="0"/>
          <w:cols w:space="425" w:num="1"/>
          <w:docGrid w:type="lines" w:linePitch="312" w:charSpace="0"/>
        </w:sectPr>
      </w:pPr>
      <w:r>
        <w:rPr>
          <w:rFonts w:ascii="仿宋_GB2312" w:eastAsia="仿宋_GB2312"/>
          <w:sz w:val="24"/>
        </w:rPr>
        <w:t>2021</w:t>
      </w:r>
      <w:r>
        <w:rPr>
          <w:rFonts w:hint="eastAsia" w:ascii="仿宋_GB2312" w:eastAsia="仿宋_GB2312"/>
          <w:sz w:val="24"/>
        </w:rPr>
        <w:t>年</w:t>
      </w:r>
      <w:r>
        <w:rPr>
          <w:rFonts w:ascii="仿宋_GB2312" w:eastAsia="仿宋_GB2312"/>
          <w:sz w:val="24"/>
        </w:rPr>
        <w:t>8</w:t>
      </w:r>
      <w:r>
        <w:rPr>
          <w:rFonts w:hint="eastAsia" w:ascii="仿宋_GB2312" w:eastAsia="仿宋_GB2312"/>
          <w:sz w:val="24"/>
        </w:rPr>
        <w:t>月</w:t>
      </w:r>
      <w:r>
        <w:rPr>
          <w:rFonts w:ascii="仿宋_GB2312" w:eastAsia="仿宋_GB2312"/>
          <w:sz w:val="24"/>
        </w:rPr>
        <w:t>2</w:t>
      </w:r>
      <w:r>
        <w:rPr>
          <w:rFonts w:hint="eastAsia" w:ascii="仿宋_GB2312" w:eastAsia="仿宋_GB2312"/>
          <w:sz w:val="24"/>
        </w:rPr>
        <w:t>日</w:t>
      </w:r>
    </w:p>
    <w:p>
      <w:pPr>
        <w:rPr>
          <w:rFonts w:ascii="黑体" w:hAnsi="黑体" w:eastAsia="黑体" w:cs="宋体"/>
          <w:b/>
          <w:sz w:val="24"/>
        </w:rPr>
      </w:pPr>
      <w:r>
        <w:rPr>
          <w:rFonts w:hint="eastAsia" w:ascii="华文仿宋" w:hAnsi="华文仿宋" w:eastAsia="华文仿宋" w:cs="宋体"/>
          <w:b/>
          <w:bCs/>
          <w:sz w:val="24"/>
        </w:rPr>
        <w:t>附件</w:t>
      </w:r>
      <w:r>
        <w:rPr>
          <w:rFonts w:ascii="华文仿宋" w:hAnsi="华文仿宋" w:eastAsia="华文仿宋" w:cs="宋体"/>
          <w:b/>
          <w:bCs/>
          <w:sz w:val="24"/>
        </w:rPr>
        <w:t>1</w:t>
      </w:r>
      <w:r>
        <w:rPr>
          <w:rFonts w:hint="eastAsia" w:ascii="华文仿宋" w:hAnsi="华文仿宋" w:eastAsia="华文仿宋" w:cs="宋体"/>
          <w:b/>
          <w:bCs/>
          <w:sz w:val="24"/>
        </w:rPr>
        <w:t>：核心技术指标对比分析</w:t>
      </w:r>
    </w:p>
    <w:tbl>
      <w:tblPr>
        <w:tblStyle w:val="7"/>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77"/>
        <w:gridCol w:w="1240"/>
        <w:gridCol w:w="1240"/>
        <w:gridCol w:w="1240"/>
        <w:gridCol w:w="1240"/>
        <w:gridCol w:w="1240"/>
        <w:gridCol w:w="124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b/>
                <w:sz w:val="21"/>
                <w:szCs w:val="21"/>
              </w:rPr>
            </w:pPr>
            <w:bookmarkStart w:id="3" w:name="_Hlk67063686"/>
            <w:r>
              <w:rPr>
                <w:rFonts w:hint="eastAsia" w:ascii="仿宋" w:hAnsi="仿宋" w:eastAsia="仿宋" w:cs="宋体"/>
                <w:b/>
                <w:sz w:val="21"/>
                <w:szCs w:val="21"/>
              </w:rPr>
              <w:t>序号</w:t>
            </w:r>
          </w:p>
        </w:tc>
        <w:tc>
          <w:tcPr>
            <w:tcW w:w="1077"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项目</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国内标准要求</w:t>
            </w:r>
          </w:p>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GB/T 34844-2017</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国内标准要求</w:t>
            </w:r>
          </w:p>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J</w:t>
            </w:r>
            <w:r>
              <w:rPr>
                <w:rFonts w:ascii="仿宋" w:hAnsi="仿宋" w:eastAsia="仿宋" w:cs="宋体"/>
                <w:b/>
                <w:sz w:val="21"/>
                <w:szCs w:val="21"/>
              </w:rPr>
              <w:t>C/T 548-2016</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国内标准要求</w:t>
            </w:r>
          </w:p>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HJ 2541-2016</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国外标准要求</w:t>
            </w:r>
          </w:p>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BS 3046：1981</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国外先进企业要求</w:t>
            </w:r>
          </w:p>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w:t>
            </w:r>
            <w:r>
              <w:rPr>
                <w:rFonts w:ascii="仿宋" w:hAnsi="仿宋" w:eastAsia="仿宋" w:cs="宋体"/>
                <w:b/>
                <w:sz w:val="21"/>
                <w:szCs w:val="21"/>
              </w:rPr>
              <w:t>Dairiki Co.，Ltd</w:t>
            </w:r>
            <w:r>
              <w:rPr>
                <w:rFonts w:hint="eastAsia" w:ascii="仿宋" w:hAnsi="仿宋" w:eastAsia="仿宋" w:cs="宋体"/>
                <w:b/>
                <w:sz w:val="21"/>
                <w:szCs w:val="21"/>
              </w:rPr>
              <w:t>）</w:t>
            </w:r>
          </w:p>
        </w:tc>
        <w:tc>
          <w:tcPr>
            <w:tcW w:w="1240" w:type="dxa"/>
            <w:noWrap w:val="0"/>
            <w:vAlign w:val="center"/>
          </w:tcPr>
          <w:p>
            <w:pPr>
              <w:snapToGrid w:val="0"/>
              <w:spacing w:line="276" w:lineRule="auto"/>
              <w:jc w:val="center"/>
              <w:rPr>
                <w:rFonts w:hint="eastAsia" w:ascii="仿宋" w:hAnsi="仿宋" w:eastAsia="仿宋" w:cs="宋体"/>
                <w:b/>
                <w:sz w:val="21"/>
                <w:szCs w:val="21"/>
              </w:rPr>
            </w:pPr>
            <w:r>
              <w:rPr>
                <w:rFonts w:hint="eastAsia" w:ascii="仿宋" w:hAnsi="仿宋" w:eastAsia="仿宋" w:cs="宋体"/>
                <w:b/>
                <w:sz w:val="21"/>
                <w:szCs w:val="21"/>
              </w:rPr>
              <w:t>拟提高/增加/完善指标</w:t>
            </w:r>
          </w:p>
        </w:tc>
        <w:tc>
          <w:tcPr>
            <w:tcW w:w="1245" w:type="dxa"/>
            <w:noWrap w:val="0"/>
            <w:vAlign w:val="center"/>
          </w:tcPr>
          <w:p>
            <w:pPr>
              <w:snapToGrid w:val="0"/>
              <w:spacing w:line="276" w:lineRule="auto"/>
              <w:jc w:val="center"/>
              <w:rPr>
                <w:rFonts w:hint="eastAsia" w:ascii="仿宋" w:hAnsi="仿宋" w:eastAsia="仿宋" w:cs="宋体"/>
                <w:b/>
                <w:sz w:val="21"/>
                <w:szCs w:val="21"/>
              </w:rPr>
            </w:pPr>
            <w:r>
              <w:rPr>
                <w:rFonts w:ascii="仿宋" w:hAnsi="仿宋" w:eastAsia="仿宋" w:cs="宋体"/>
                <w:b/>
                <w:sz w:val="21"/>
                <w:szCs w:val="21"/>
              </w:rPr>
              <w:t>对应的主要质量特性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1</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游离甲醛/(g/kg)</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≤1.0</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≤1.0</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≤0.05</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未检测到（O.1mg/L以下）</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5" w:type="dxa"/>
            <w:vMerge w:val="restart"/>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2</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苯/(g/kg)</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≤0.20</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≤0.20</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3</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甲苯+乙苯+二甲苯/(g/kg)</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甲苯</w:t>
            </w:r>
            <w:r>
              <w:rPr>
                <w:rFonts w:ascii="仿宋" w:hAnsi="仿宋" w:eastAsia="仿宋" w:cs="宋体"/>
                <w:sz w:val="21"/>
                <w:szCs w:val="21"/>
                <w:highlight w:val="none"/>
              </w:rPr>
              <w:t>+</w:t>
            </w:r>
            <w:r>
              <w:rPr>
                <w:rFonts w:hint="eastAsia" w:ascii="仿宋" w:hAnsi="仿宋" w:eastAsia="仿宋" w:cs="宋体"/>
                <w:sz w:val="21"/>
                <w:szCs w:val="21"/>
                <w:highlight w:val="none"/>
              </w:rPr>
              <w:t>二甲苯：</w:t>
            </w:r>
            <w:r>
              <w:rPr>
                <w:rFonts w:ascii="仿宋" w:hAnsi="仿宋" w:eastAsia="仿宋" w:cs="宋体"/>
                <w:sz w:val="21"/>
                <w:szCs w:val="21"/>
                <w:highlight w:val="none"/>
              </w:rPr>
              <w:t>≤10</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甲苯</w:t>
            </w:r>
            <w:r>
              <w:rPr>
                <w:rFonts w:ascii="仿宋" w:hAnsi="仿宋" w:eastAsia="仿宋" w:cs="宋体"/>
                <w:sz w:val="21"/>
                <w:szCs w:val="21"/>
                <w:highlight w:val="none"/>
              </w:rPr>
              <w:t>+</w:t>
            </w:r>
            <w:r>
              <w:rPr>
                <w:rFonts w:hint="eastAsia" w:ascii="仿宋" w:hAnsi="仿宋" w:eastAsia="仿宋" w:cs="宋体"/>
                <w:sz w:val="21"/>
                <w:szCs w:val="21"/>
                <w:highlight w:val="none"/>
              </w:rPr>
              <w:t>二甲苯：</w:t>
            </w:r>
            <w:r>
              <w:rPr>
                <w:rFonts w:ascii="仿宋" w:hAnsi="仿宋" w:eastAsia="仿宋" w:cs="宋体"/>
                <w:sz w:val="21"/>
                <w:szCs w:val="21"/>
                <w:highlight w:val="none"/>
              </w:rPr>
              <w:t>≤10</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4</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卤代烃/(g/kg)</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不得检出</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5</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总挥发性有机物（VOC）/(g/L)</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35</w:t>
            </w:r>
            <w:r>
              <w:rPr>
                <w:rFonts w:ascii="仿宋" w:hAnsi="仿宋" w:eastAsia="仿宋" w:cs="宋体"/>
                <w:sz w:val="21"/>
                <w:szCs w:val="21"/>
                <w:highlight w:val="none"/>
              </w:rPr>
              <w:t>0</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35</w:t>
            </w:r>
            <w:r>
              <w:rPr>
                <w:rFonts w:ascii="仿宋" w:hAnsi="仿宋" w:eastAsia="仿宋" w:cs="宋体"/>
                <w:sz w:val="21"/>
                <w:szCs w:val="21"/>
                <w:highlight w:val="none"/>
              </w:rPr>
              <w:t>0</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≤40</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35</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6</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黏度</w:t>
            </w:r>
            <w:r>
              <w:rPr>
                <w:rFonts w:ascii="仿宋" w:hAnsi="仿宋" w:eastAsia="仿宋" w:cs="宋体"/>
                <w:sz w:val="21"/>
                <w:szCs w:val="21"/>
                <w:highlight w:val="none"/>
              </w:rPr>
              <w:t>/</w:t>
            </w:r>
            <w:r>
              <w:rPr>
                <w:rFonts w:hint="eastAsia" w:ascii="仿宋" w:hAnsi="仿宋" w:eastAsia="仿宋" w:cs="宋体"/>
                <w:sz w:val="21"/>
                <w:szCs w:val="21"/>
                <w:highlight w:val="none"/>
              </w:rPr>
              <w:t>P</w:t>
            </w:r>
            <w:r>
              <w:rPr>
                <w:rFonts w:ascii="仿宋" w:hAnsi="仿宋" w:eastAsia="仿宋" w:cs="宋体"/>
                <w:sz w:val="21"/>
                <w:szCs w:val="21"/>
                <w:highlight w:val="none"/>
              </w:rPr>
              <w:t>a.s</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57</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50</w:t>
            </w:r>
          </w:p>
        </w:tc>
        <w:tc>
          <w:tcPr>
            <w:tcW w:w="1245" w:type="dxa"/>
            <w:vMerge w:val="restart"/>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粘结性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7</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湿粘性</w:t>
            </w:r>
            <w:r>
              <w:rPr>
                <w:rFonts w:ascii="仿宋" w:hAnsi="仿宋" w:eastAsia="仿宋" w:cs="宋体"/>
                <w:sz w:val="21"/>
                <w:szCs w:val="21"/>
                <w:highlight w:val="none"/>
              </w:rPr>
              <w:t>/mm</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剥离长度200mm时，移动距离&lt;</w:t>
            </w:r>
            <w:r>
              <w:rPr>
                <w:rFonts w:ascii="仿宋" w:hAnsi="仿宋" w:eastAsia="仿宋" w:cs="宋体"/>
                <w:sz w:val="21"/>
                <w:szCs w:val="21"/>
                <w:highlight w:val="none"/>
              </w:rPr>
              <w:t>5</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Type 1</w:t>
            </w:r>
            <w:r>
              <w:rPr>
                <w:rFonts w:hint="eastAsia" w:ascii="仿宋" w:hAnsi="仿宋" w:eastAsia="仿宋" w:cs="宋体"/>
                <w:sz w:val="21"/>
                <w:szCs w:val="21"/>
                <w:highlight w:val="none"/>
              </w:rPr>
              <w:t>：</w:t>
            </w:r>
            <w:r>
              <w:rPr>
                <w:rFonts w:ascii="仿宋" w:hAnsi="仿宋" w:eastAsia="仿宋" w:cs="宋体"/>
                <w:sz w:val="21"/>
                <w:szCs w:val="21"/>
                <w:highlight w:val="none"/>
              </w:rPr>
              <w:t xml:space="preserve">  </w:t>
            </w:r>
            <w:r>
              <w:rPr>
                <w:rFonts w:hint="eastAsia" w:ascii="仿宋" w:hAnsi="仿宋" w:eastAsia="仿宋" w:cs="宋体"/>
                <w:sz w:val="21"/>
                <w:szCs w:val="21"/>
                <w:highlight w:val="none"/>
              </w:rPr>
              <w:t>剥离长度</w:t>
            </w:r>
            <w:r>
              <w:rPr>
                <w:rFonts w:ascii="仿宋" w:hAnsi="仿宋" w:eastAsia="仿宋" w:cs="宋体"/>
                <w:sz w:val="21"/>
                <w:szCs w:val="21"/>
                <w:highlight w:val="none"/>
              </w:rPr>
              <w:t>150mm</w:t>
            </w:r>
            <w:r>
              <w:rPr>
                <w:rFonts w:hint="eastAsia" w:ascii="仿宋" w:hAnsi="仿宋" w:eastAsia="仿宋" w:cs="宋体"/>
                <w:sz w:val="21"/>
                <w:szCs w:val="21"/>
                <w:highlight w:val="none"/>
              </w:rPr>
              <w:t>时，移动距离&lt;</w:t>
            </w:r>
            <w:r>
              <w:rPr>
                <w:rFonts w:ascii="仿宋" w:hAnsi="仿宋" w:eastAsia="仿宋" w:cs="宋体"/>
                <w:sz w:val="21"/>
                <w:szCs w:val="21"/>
                <w:highlight w:val="none"/>
              </w:rPr>
              <w:t>5</w:t>
            </w:r>
            <w:r>
              <w:rPr>
                <w:rFonts w:hint="eastAsia" w:ascii="仿宋" w:hAnsi="仿宋" w:eastAsia="仿宋" w:cs="宋体"/>
                <w:sz w:val="21"/>
                <w:szCs w:val="21"/>
                <w:highlight w:val="none"/>
              </w:rPr>
              <w:t>mm</w:t>
            </w:r>
          </w:p>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Type 2</w:t>
            </w:r>
            <w:r>
              <w:rPr>
                <w:rFonts w:hint="eastAsia" w:ascii="仿宋" w:hAnsi="仿宋" w:eastAsia="仿宋" w:cs="宋体"/>
                <w:sz w:val="21"/>
                <w:szCs w:val="21"/>
                <w:highlight w:val="none"/>
              </w:rPr>
              <w:t>：剥离长度</w:t>
            </w:r>
            <w:r>
              <w:rPr>
                <w:rFonts w:ascii="仿宋" w:hAnsi="仿宋" w:eastAsia="仿宋" w:cs="宋体"/>
                <w:sz w:val="21"/>
                <w:szCs w:val="21"/>
                <w:highlight w:val="none"/>
              </w:rPr>
              <w:t>200 mm</w:t>
            </w:r>
            <w:r>
              <w:rPr>
                <w:rFonts w:hint="eastAsia" w:ascii="仿宋" w:hAnsi="仿宋" w:eastAsia="仿宋" w:cs="宋体"/>
                <w:sz w:val="21"/>
                <w:szCs w:val="21"/>
                <w:highlight w:val="none"/>
              </w:rPr>
              <w:t>，移动距离&lt;</w:t>
            </w:r>
            <w:r>
              <w:rPr>
                <w:rFonts w:ascii="仿宋" w:hAnsi="仿宋" w:eastAsia="仿宋" w:cs="宋体"/>
                <w:sz w:val="21"/>
                <w:szCs w:val="21"/>
                <w:highlight w:val="none"/>
              </w:rPr>
              <w:t>5</w:t>
            </w:r>
            <w:r>
              <w:rPr>
                <w:rFonts w:hint="eastAsia" w:ascii="仿宋" w:hAnsi="仿宋" w:eastAsia="仿宋" w:cs="宋体"/>
                <w:sz w:val="21"/>
                <w:szCs w:val="21"/>
                <w:highlight w:val="none"/>
              </w:rPr>
              <w:t>mm</w:t>
            </w:r>
          </w:p>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Type 3</w:t>
            </w:r>
            <w:r>
              <w:rPr>
                <w:rFonts w:hint="eastAsia" w:ascii="仿宋" w:hAnsi="仿宋" w:eastAsia="仿宋" w:cs="宋体"/>
                <w:sz w:val="21"/>
                <w:szCs w:val="21"/>
                <w:highlight w:val="none"/>
              </w:rPr>
              <w:t>：剥离长度</w:t>
            </w:r>
            <w:r>
              <w:rPr>
                <w:rFonts w:ascii="仿宋" w:hAnsi="仿宋" w:eastAsia="仿宋" w:cs="宋体"/>
                <w:sz w:val="21"/>
                <w:szCs w:val="21"/>
                <w:highlight w:val="none"/>
              </w:rPr>
              <w:t>250 mm</w:t>
            </w:r>
            <w:r>
              <w:rPr>
                <w:rFonts w:hint="eastAsia" w:ascii="仿宋" w:hAnsi="仿宋" w:eastAsia="仿宋" w:cs="宋体"/>
                <w:sz w:val="21"/>
                <w:szCs w:val="21"/>
                <w:highlight w:val="none"/>
              </w:rPr>
              <w:t>时，移动距离&lt;</w:t>
            </w:r>
            <w:r>
              <w:rPr>
                <w:rFonts w:ascii="仿宋" w:hAnsi="仿宋" w:eastAsia="仿宋" w:cs="宋体"/>
                <w:sz w:val="21"/>
                <w:szCs w:val="21"/>
                <w:highlight w:val="none"/>
              </w:rPr>
              <w:t>5</w:t>
            </w:r>
            <w:r>
              <w:rPr>
                <w:rFonts w:hint="eastAsia" w:ascii="仿宋" w:hAnsi="仿宋" w:eastAsia="仿宋" w:cs="宋体"/>
                <w:sz w:val="21"/>
                <w:szCs w:val="21"/>
                <w:highlight w:val="none"/>
              </w:rPr>
              <w:t>mm</w:t>
            </w:r>
          </w:p>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Type 4</w:t>
            </w:r>
            <w:r>
              <w:rPr>
                <w:rFonts w:hint="eastAsia" w:ascii="仿宋" w:hAnsi="仿宋" w:eastAsia="仿宋" w:cs="宋体"/>
                <w:sz w:val="21"/>
                <w:szCs w:val="21"/>
                <w:highlight w:val="none"/>
              </w:rPr>
              <w:t>：剥离长度</w:t>
            </w:r>
            <w:r>
              <w:rPr>
                <w:rFonts w:ascii="仿宋" w:hAnsi="仿宋" w:eastAsia="仿宋" w:cs="宋体"/>
                <w:sz w:val="21"/>
                <w:szCs w:val="21"/>
                <w:highlight w:val="none"/>
              </w:rPr>
              <w:t>250mm</w:t>
            </w:r>
            <w:r>
              <w:rPr>
                <w:rFonts w:hint="eastAsia" w:ascii="仿宋" w:hAnsi="仿宋" w:eastAsia="仿宋" w:cs="宋体"/>
                <w:sz w:val="21"/>
                <w:szCs w:val="21"/>
                <w:highlight w:val="none"/>
              </w:rPr>
              <w:t>，移动距离&lt;</w:t>
            </w:r>
            <w:r>
              <w:rPr>
                <w:rFonts w:ascii="仿宋" w:hAnsi="仿宋" w:eastAsia="仿宋" w:cs="宋体"/>
                <w:sz w:val="21"/>
                <w:szCs w:val="21"/>
                <w:highlight w:val="none"/>
              </w:rPr>
              <w:t>5</w:t>
            </w:r>
            <w:r>
              <w:rPr>
                <w:rFonts w:hint="eastAsia" w:ascii="仿宋" w:hAnsi="仿宋" w:eastAsia="仿宋" w:cs="宋体"/>
                <w:sz w:val="21"/>
                <w:szCs w:val="21"/>
                <w:highlight w:val="none"/>
              </w:rPr>
              <w:t>mm</w:t>
            </w:r>
          </w:p>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Type 5</w:t>
            </w:r>
            <w:r>
              <w:rPr>
                <w:rFonts w:hint="eastAsia" w:ascii="仿宋" w:hAnsi="仿宋" w:eastAsia="仿宋" w:cs="宋体"/>
                <w:sz w:val="21"/>
                <w:szCs w:val="21"/>
                <w:highlight w:val="none"/>
              </w:rPr>
              <w:t>：剥离长度</w:t>
            </w:r>
            <w:r>
              <w:rPr>
                <w:rFonts w:ascii="仿宋" w:hAnsi="仿宋" w:eastAsia="仿宋" w:cs="宋体"/>
                <w:sz w:val="21"/>
                <w:szCs w:val="21"/>
                <w:highlight w:val="none"/>
              </w:rPr>
              <w:t>350 mm</w:t>
            </w:r>
            <w:r>
              <w:rPr>
                <w:rFonts w:hint="eastAsia" w:ascii="仿宋" w:hAnsi="仿宋" w:eastAsia="仿宋" w:cs="宋体"/>
                <w:sz w:val="21"/>
                <w:szCs w:val="21"/>
                <w:highlight w:val="none"/>
              </w:rPr>
              <w:t>，移动距离&lt;</w:t>
            </w:r>
            <w:r>
              <w:rPr>
                <w:rFonts w:ascii="仿宋" w:hAnsi="仿宋" w:eastAsia="仿宋" w:cs="宋体"/>
                <w:sz w:val="21"/>
                <w:szCs w:val="21"/>
                <w:highlight w:val="none"/>
              </w:rPr>
              <w:t>5</w:t>
            </w:r>
            <w:r>
              <w:rPr>
                <w:rFonts w:hint="eastAsia" w:ascii="仿宋" w:hAnsi="仿宋" w:eastAsia="仿宋" w:cs="宋体"/>
                <w:sz w:val="21"/>
                <w:szCs w:val="21"/>
                <w:highlight w:val="none"/>
              </w:rPr>
              <w:t>mm</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剥离长度200 mm时，移动距离3 mm</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剥离长度200mm时，移动距离&lt;4mm</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8</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滑动性/N</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≤8</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5</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9</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180</w:t>
            </w:r>
            <w:r>
              <w:rPr>
                <w:rFonts w:ascii="仿宋" w:hAnsi="仿宋" w:eastAsia="仿宋" w:cs="宋体"/>
                <w:sz w:val="21"/>
                <w:szCs w:val="21"/>
                <w:highlight w:val="none"/>
              </w:rPr>
              <w:t>°</w:t>
            </w:r>
            <w:r>
              <w:rPr>
                <w:rFonts w:hint="eastAsia" w:ascii="仿宋" w:hAnsi="仿宋" w:eastAsia="仿宋" w:cs="宋体"/>
                <w:sz w:val="21"/>
                <w:szCs w:val="21"/>
                <w:highlight w:val="none"/>
              </w:rPr>
              <w:t>剥离强度/（N/25mm）</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5</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7.8</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8</w:t>
            </w:r>
          </w:p>
        </w:tc>
        <w:tc>
          <w:tcPr>
            <w:tcW w:w="1245" w:type="dxa"/>
            <w:vMerge w:val="continue"/>
            <w:noWrap w:val="0"/>
            <w:vAlign w:val="center"/>
          </w:tcPr>
          <w:p>
            <w:pPr>
              <w:snapToGrid w:val="0"/>
              <w:spacing w:line="276" w:lineRule="auto"/>
              <w:jc w:val="center"/>
              <w:rPr>
                <w:rFonts w:hint="eastAsia" w:ascii="仿宋" w:hAnsi="仿宋" w:eastAsia="仿宋"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0</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冻结融解稳定性/（N/25mm）</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≥5</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8</w:t>
            </w:r>
          </w:p>
        </w:tc>
        <w:tc>
          <w:tcPr>
            <w:tcW w:w="1245"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trPr>
        <w:tc>
          <w:tcPr>
            <w:tcW w:w="810" w:type="dxa"/>
            <w:noWrap w:val="0"/>
            <w:vAlign w:val="center"/>
          </w:tcPr>
          <w:p>
            <w:pPr>
              <w:snapToGrid w:val="0"/>
              <w:spacing w:line="276" w:lineRule="auto"/>
              <w:jc w:val="center"/>
              <w:rPr>
                <w:rFonts w:hint="eastAsia"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1</w:t>
            </w:r>
          </w:p>
        </w:tc>
        <w:tc>
          <w:tcPr>
            <w:tcW w:w="1077"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不挥发物</w:t>
            </w:r>
            <w:r>
              <w:rPr>
                <w:rFonts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≥16</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w:t>
            </w:r>
          </w:p>
        </w:tc>
        <w:tc>
          <w:tcPr>
            <w:tcW w:w="1240" w:type="dxa"/>
            <w:noWrap w:val="0"/>
            <w:vAlign w:val="center"/>
          </w:tcPr>
          <w:p>
            <w:pPr>
              <w:snapToGrid w:val="0"/>
              <w:spacing w:line="276" w:lineRule="auto"/>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17.43</w:t>
            </w:r>
          </w:p>
        </w:tc>
        <w:tc>
          <w:tcPr>
            <w:tcW w:w="1240" w:type="dxa"/>
            <w:noWrap w:val="0"/>
            <w:vAlign w:val="center"/>
          </w:tcPr>
          <w:p>
            <w:pPr>
              <w:snapToGrid w:val="0"/>
              <w:spacing w:line="276" w:lineRule="auto"/>
              <w:jc w:val="center"/>
              <w:rPr>
                <w:rFonts w:ascii="仿宋" w:hAnsi="仿宋" w:eastAsia="仿宋" w:cs="宋体"/>
                <w:sz w:val="21"/>
                <w:szCs w:val="21"/>
                <w:highlight w:val="none"/>
              </w:rPr>
            </w:pPr>
            <w:r>
              <w:rPr>
                <w:rFonts w:ascii="仿宋" w:hAnsi="仿宋" w:eastAsia="仿宋" w:cs="宋体"/>
                <w:sz w:val="21"/>
                <w:szCs w:val="21"/>
                <w:highlight w:val="none"/>
              </w:rPr>
              <w:t>≥</w:t>
            </w:r>
            <w:r>
              <w:rPr>
                <w:rFonts w:hint="eastAsia" w:ascii="仿宋" w:hAnsi="仿宋" w:eastAsia="仿宋" w:cs="宋体"/>
                <w:sz w:val="21"/>
                <w:szCs w:val="21"/>
                <w:highlight w:val="none"/>
              </w:rPr>
              <w:t>18</w:t>
            </w:r>
          </w:p>
        </w:tc>
        <w:tc>
          <w:tcPr>
            <w:tcW w:w="1245" w:type="dxa"/>
            <w:noWrap w:val="0"/>
            <w:vAlign w:val="center"/>
          </w:tcPr>
          <w:p>
            <w:pPr>
              <w:snapToGrid w:val="0"/>
              <w:spacing w:line="276" w:lineRule="auto"/>
              <w:jc w:val="center"/>
              <w:rPr>
                <w:rFonts w:ascii="仿宋" w:hAnsi="仿宋" w:eastAsia="仿宋" w:cs="宋体"/>
                <w:sz w:val="21"/>
                <w:szCs w:val="21"/>
                <w:highlight w:val="none"/>
              </w:rPr>
            </w:pPr>
            <w:r>
              <w:rPr>
                <w:rFonts w:hint="eastAsia" w:ascii="仿宋" w:hAnsi="仿宋" w:eastAsia="仿宋" w:cs="宋体"/>
                <w:sz w:val="21"/>
                <w:szCs w:val="21"/>
                <w:highlight w:val="none"/>
              </w:rPr>
              <w:t>使用经济性</w:t>
            </w:r>
          </w:p>
        </w:tc>
      </w:tr>
      <w:bookmarkEnd w:id="3"/>
    </w:tbl>
    <w:p/>
    <w:sectPr>
      <w:pgSz w:w="11906" w:h="16838"/>
      <w:pgMar w:top="720" w:right="720" w:bottom="720" w:left="720" w:header="737"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97027"/>
    <w:multiLevelType w:val="multilevel"/>
    <w:tmpl w:val="2BD97027"/>
    <w:lvl w:ilvl="0" w:tentative="0">
      <w:start w:val="1"/>
      <w:numFmt w:val="decimal"/>
      <w:lvlText w:val="%1."/>
      <w:lvlJc w:val="left"/>
      <w:pPr>
        <w:tabs>
          <w:tab w:val="left" w:pos="720"/>
        </w:tabs>
        <w:ind w:left="720" w:hanging="720"/>
      </w:pPr>
      <w:rPr>
        <w:rFonts w:cs="Times New Roman"/>
      </w:rPr>
    </w:lvl>
    <w:lvl w:ilvl="1" w:tentative="0">
      <w:start w:val="1"/>
      <w:numFmt w:val="decimal"/>
      <w:pStyle w:val="21"/>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1">
    <w:nsid w:val="30773DA7"/>
    <w:multiLevelType w:val="multilevel"/>
    <w:tmpl w:val="30773DA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09E27E3"/>
    <w:multiLevelType w:val="multilevel"/>
    <w:tmpl w:val="409E27E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46260FA"/>
    <w:multiLevelType w:val="multilevel"/>
    <w:tmpl w:val="646260FA"/>
    <w:lvl w:ilvl="0" w:tentative="0">
      <w:start w:val="1"/>
      <w:numFmt w:val="decimal"/>
      <w:pStyle w:val="24"/>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DBF04F4"/>
    <w:multiLevelType w:val="multilevel"/>
    <w:tmpl w:val="6DBF04F4"/>
    <w:lvl w:ilvl="0" w:tentative="0">
      <w:start w:val="1"/>
      <w:numFmt w:val="none"/>
      <w:pStyle w:val="23"/>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5">
    <w:nsid w:val="71581921"/>
    <w:multiLevelType w:val="multilevel"/>
    <w:tmpl w:val="71581921"/>
    <w:lvl w:ilvl="0" w:tentative="0">
      <w:start w:val="1"/>
      <w:numFmt w:val="lowerLetter"/>
      <w:lvlText w:val="%1)"/>
      <w:lvlJc w:val="left"/>
      <w:pPr>
        <w:ind w:left="72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2CC"/>
    <w:rsid w:val="00000087"/>
    <w:rsid w:val="000012C7"/>
    <w:rsid w:val="00007729"/>
    <w:rsid w:val="000164A6"/>
    <w:rsid w:val="00017A95"/>
    <w:rsid w:val="00021093"/>
    <w:rsid w:val="00027F7F"/>
    <w:rsid w:val="00031646"/>
    <w:rsid w:val="00033B99"/>
    <w:rsid w:val="00036449"/>
    <w:rsid w:val="00041ABA"/>
    <w:rsid w:val="000428F3"/>
    <w:rsid w:val="00045875"/>
    <w:rsid w:val="0004610E"/>
    <w:rsid w:val="00047C15"/>
    <w:rsid w:val="00055924"/>
    <w:rsid w:val="000570B3"/>
    <w:rsid w:val="000603F2"/>
    <w:rsid w:val="00071562"/>
    <w:rsid w:val="000715DE"/>
    <w:rsid w:val="00073F80"/>
    <w:rsid w:val="0008419D"/>
    <w:rsid w:val="00095E2C"/>
    <w:rsid w:val="00096055"/>
    <w:rsid w:val="0009619C"/>
    <w:rsid w:val="000A0EBB"/>
    <w:rsid w:val="000A1228"/>
    <w:rsid w:val="000A152E"/>
    <w:rsid w:val="000A410B"/>
    <w:rsid w:val="000A4F2F"/>
    <w:rsid w:val="000A6F53"/>
    <w:rsid w:val="000B1C68"/>
    <w:rsid w:val="000B2E45"/>
    <w:rsid w:val="000C7BA2"/>
    <w:rsid w:val="000D278F"/>
    <w:rsid w:val="000E4013"/>
    <w:rsid w:val="000E7630"/>
    <w:rsid w:val="000F7B6E"/>
    <w:rsid w:val="00100290"/>
    <w:rsid w:val="001006A6"/>
    <w:rsid w:val="001028EC"/>
    <w:rsid w:val="00107E77"/>
    <w:rsid w:val="0011362A"/>
    <w:rsid w:val="00114BD9"/>
    <w:rsid w:val="00116A14"/>
    <w:rsid w:val="0012364F"/>
    <w:rsid w:val="00150ABE"/>
    <w:rsid w:val="00151C0E"/>
    <w:rsid w:val="0017635F"/>
    <w:rsid w:val="00180200"/>
    <w:rsid w:val="001802F6"/>
    <w:rsid w:val="00185397"/>
    <w:rsid w:val="00185B3F"/>
    <w:rsid w:val="00197423"/>
    <w:rsid w:val="001A0EBC"/>
    <w:rsid w:val="001A1582"/>
    <w:rsid w:val="001B3277"/>
    <w:rsid w:val="001B5EC2"/>
    <w:rsid w:val="001B6450"/>
    <w:rsid w:val="001C0098"/>
    <w:rsid w:val="001D36BC"/>
    <w:rsid w:val="00204236"/>
    <w:rsid w:val="00204A57"/>
    <w:rsid w:val="00204EE5"/>
    <w:rsid w:val="002103EA"/>
    <w:rsid w:val="00214C1B"/>
    <w:rsid w:val="00215580"/>
    <w:rsid w:val="00222DE1"/>
    <w:rsid w:val="002255BD"/>
    <w:rsid w:val="00230E9E"/>
    <w:rsid w:val="002361C0"/>
    <w:rsid w:val="00242079"/>
    <w:rsid w:val="00244A92"/>
    <w:rsid w:val="00251A05"/>
    <w:rsid w:val="002615C2"/>
    <w:rsid w:val="002850E1"/>
    <w:rsid w:val="00287CFC"/>
    <w:rsid w:val="002909F9"/>
    <w:rsid w:val="002928C2"/>
    <w:rsid w:val="00292F5C"/>
    <w:rsid w:val="00297286"/>
    <w:rsid w:val="00297BFA"/>
    <w:rsid w:val="002B5717"/>
    <w:rsid w:val="002C38FB"/>
    <w:rsid w:val="002E30E4"/>
    <w:rsid w:val="002E37B5"/>
    <w:rsid w:val="002E465E"/>
    <w:rsid w:val="002E4BE4"/>
    <w:rsid w:val="002E59F7"/>
    <w:rsid w:val="002E6AF5"/>
    <w:rsid w:val="002F6350"/>
    <w:rsid w:val="003009FD"/>
    <w:rsid w:val="00304656"/>
    <w:rsid w:val="00305DD9"/>
    <w:rsid w:val="00307ABD"/>
    <w:rsid w:val="00315C29"/>
    <w:rsid w:val="003435C5"/>
    <w:rsid w:val="00347A49"/>
    <w:rsid w:val="00347B3B"/>
    <w:rsid w:val="003511CB"/>
    <w:rsid w:val="003652AE"/>
    <w:rsid w:val="003662CC"/>
    <w:rsid w:val="003668F5"/>
    <w:rsid w:val="0037262C"/>
    <w:rsid w:val="003732E3"/>
    <w:rsid w:val="00374BA8"/>
    <w:rsid w:val="00384D23"/>
    <w:rsid w:val="00390C4E"/>
    <w:rsid w:val="00392A7E"/>
    <w:rsid w:val="003A0A1B"/>
    <w:rsid w:val="003A0D07"/>
    <w:rsid w:val="003A4DEE"/>
    <w:rsid w:val="003B6971"/>
    <w:rsid w:val="003C2A10"/>
    <w:rsid w:val="003C4629"/>
    <w:rsid w:val="003C686D"/>
    <w:rsid w:val="003D01E4"/>
    <w:rsid w:val="003D6FD8"/>
    <w:rsid w:val="003E3901"/>
    <w:rsid w:val="003F0DB4"/>
    <w:rsid w:val="003F0E78"/>
    <w:rsid w:val="00407A97"/>
    <w:rsid w:val="00415CD4"/>
    <w:rsid w:val="00422863"/>
    <w:rsid w:val="00427611"/>
    <w:rsid w:val="00433244"/>
    <w:rsid w:val="004341A4"/>
    <w:rsid w:val="004362A3"/>
    <w:rsid w:val="00442F9A"/>
    <w:rsid w:val="00457C81"/>
    <w:rsid w:val="00462397"/>
    <w:rsid w:val="004721F8"/>
    <w:rsid w:val="00475C32"/>
    <w:rsid w:val="0048049C"/>
    <w:rsid w:val="00483D30"/>
    <w:rsid w:val="0049060A"/>
    <w:rsid w:val="0049105D"/>
    <w:rsid w:val="00494481"/>
    <w:rsid w:val="004A067E"/>
    <w:rsid w:val="004A1D34"/>
    <w:rsid w:val="004B1475"/>
    <w:rsid w:val="004C6CF6"/>
    <w:rsid w:val="004E0FE7"/>
    <w:rsid w:val="004E11D2"/>
    <w:rsid w:val="004E7E73"/>
    <w:rsid w:val="004F2842"/>
    <w:rsid w:val="00502250"/>
    <w:rsid w:val="00503DAC"/>
    <w:rsid w:val="0050466B"/>
    <w:rsid w:val="005073C1"/>
    <w:rsid w:val="00512DA6"/>
    <w:rsid w:val="00513052"/>
    <w:rsid w:val="00523359"/>
    <w:rsid w:val="00523CD6"/>
    <w:rsid w:val="00524CAE"/>
    <w:rsid w:val="00530EA1"/>
    <w:rsid w:val="00547742"/>
    <w:rsid w:val="00547903"/>
    <w:rsid w:val="0055542D"/>
    <w:rsid w:val="0056592D"/>
    <w:rsid w:val="00570035"/>
    <w:rsid w:val="00575531"/>
    <w:rsid w:val="005770FA"/>
    <w:rsid w:val="005831D5"/>
    <w:rsid w:val="005876F0"/>
    <w:rsid w:val="00587949"/>
    <w:rsid w:val="005910F4"/>
    <w:rsid w:val="00592452"/>
    <w:rsid w:val="005B6E5A"/>
    <w:rsid w:val="005B6E72"/>
    <w:rsid w:val="005C3691"/>
    <w:rsid w:val="005D2A05"/>
    <w:rsid w:val="005D74A1"/>
    <w:rsid w:val="005E0BE8"/>
    <w:rsid w:val="005F69E1"/>
    <w:rsid w:val="00613F6E"/>
    <w:rsid w:val="006150B2"/>
    <w:rsid w:val="00617FC9"/>
    <w:rsid w:val="00623EAE"/>
    <w:rsid w:val="006248C1"/>
    <w:rsid w:val="006320F5"/>
    <w:rsid w:val="00632B74"/>
    <w:rsid w:val="006427D8"/>
    <w:rsid w:val="00642DAB"/>
    <w:rsid w:val="00643B4E"/>
    <w:rsid w:val="00650F2E"/>
    <w:rsid w:val="006511BD"/>
    <w:rsid w:val="006531C3"/>
    <w:rsid w:val="00655F9F"/>
    <w:rsid w:val="006570CD"/>
    <w:rsid w:val="006618BD"/>
    <w:rsid w:val="00664B7D"/>
    <w:rsid w:val="0068466C"/>
    <w:rsid w:val="00686CEE"/>
    <w:rsid w:val="00694382"/>
    <w:rsid w:val="00696DFF"/>
    <w:rsid w:val="006A489D"/>
    <w:rsid w:val="006C630A"/>
    <w:rsid w:val="006C715B"/>
    <w:rsid w:val="006D1775"/>
    <w:rsid w:val="006D42D3"/>
    <w:rsid w:val="006D570F"/>
    <w:rsid w:val="006E156B"/>
    <w:rsid w:val="006F2797"/>
    <w:rsid w:val="006F41D8"/>
    <w:rsid w:val="0070302A"/>
    <w:rsid w:val="00715FC2"/>
    <w:rsid w:val="007339B5"/>
    <w:rsid w:val="00744EAA"/>
    <w:rsid w:val="00746015"/>
    <w:rsid w:val="0075288F"/>
    <w:rsid w:val="00755EA1"/>
    <w:rsid w:val="00763E5B"/>
    <w:rsid w:val="00770075"/>
    <w:rsid w:val="007759F6"/>
    <w:rsid w:val="00786BBC"/>
    <w:rsid w:val="0079139A"/>
    <w:rsid w:val="00795A9C"/>
    <w:rsid w:val="007A2C23"/>
    <w:rsid w:val="007A2FB5"/>
    <w:rsid w:val="007A5A4C"/>
    <w:rsid w:val="007B727B"/>
    <w:rsid w:val="007C10CE"/>
    <w:rsid w:val="007C2840"/>
    <w:rsid w:val="007C376F"/>
    <w:rsid w:val="007D24A7"/>
    <w:rsid w:val="007D3464"/>
    <w:rsid w:val="007D57E7"/>
    <w:rsid w:val="007E6412"/>
    <w:rsid w:val="007E758C"/>
    <w:rsid w:val="007F26CC"/>
    <w:rsid w:val="007F5B9D"/>
    <w:rsid w:val="00800D35"/>
    <w:rsid w:val="008029C3"/>
    <w:rsid w:val="0080696B"/>
    <w:rsid w:val="0081592D"/>
    <w:rsid w:val="00822086"/>
    <w:rsid w:val="00822C5D"/>
    <w:rsid w:val="00834D5D"/>
    <w:rsid w:val="00842CA8"/>
    <w:rsid w:val="0084387B"/>
    <w:rsid w:val="00845BA5"/>
    <w:rsid w:val="00852FC8"/>
    <w:rsid w:val="00856297"/>
    <w:rsid w:val="008570B1"/>
    <w:rsid w:val="00890E20"/>
    <w:rsid w:val="008A3361"/>
    <w:rsid w:val="008A74D7"/>
    <w:rsid w:val="008B2FEE"/>
    <w:rsid w:val="008B3FD3"/>
    <w:rsid w:val="008B530C"/>
    <w:rsid w:val="008B691D"/>
    <w:rsid w:val="008C0916"/>
    <w:rsid w:val="008C71A3"/>
    <w:rsid w:val="008D0548"/>
    <w:rsid w:val="008D3518"/>
    <w:rsid w:val="008D4838"/>
    <w:rsid w:val="008E2ACE"/>
    <w:rsid w:val="008E3D45"/>
    <w:rsid w:val="008E5E16"/>
    <w:rsid w:val="008E646B"/>
    <w:rsid w:val="008F04A5"/>
    <w:rsid w:val="008F5AB5"/>
    <w:rsid w:val="008F7AF2"/>
    <w:rsid w:val="0090273E"/>
    <w:rsid w:val="00915595"/>
    <w:rsid w:val="00922D08"/>
    <w:rsid w:val="00924C66"/>
    <w:rsid w:val="00925B6F"/>
    <w:rsid w:val="009273D6"/>
    <w:rsid w:val="0093026B"/>
    <w:rsid w:val="00933C5A"/>
    <w:rsid w:val="00934135"/>
    <w:rsid w:val="00937418"/>
    <w:rsid w:val="00942FDD"/>
    <w:rsid w:val="009451AE"/>
    <w:rsid w:val="009573EC"/>
    <w:rsid w:val="0096142F"/>
    <w:rsid w:val="00965CD7"/>
    <w:rsid w:val="00977529"/>
    <w:rsid w:val="0098332E"/>
    <w:rsid w:val="00983733"/>
    <w:rsid w:val="00984363"/>
    <w:rsid w:val="00991FEB"/>
    <w:rsid w:val="009969C3"/>
    <w:rsid w:val="009A129F"/>
    <w:rsid w:val="009A2AE3"/>
    <w:rsid w:val="009A3A76"/>
    <w:rsid w:val="009A3C04"/>
    <w:rsid w:val="009A6E98"/>
    <w:rsid w:val="009B47B9"/>
    <w:rsid w:val="009B5DB3"/>
    <w:rsid w:val="009C05F5"/>
    <w:rsid w:val="009C1730"/>
    <w:rsid w:val="009C176E"/>
    <w:rsid w:val="009C506A"/>
    <w:rsid w:val="009C74DF"/>
    <w:rsid w:val="00A04D6E"/>
    <w:rsid w:val="00A05ACB"/>
    <w:rsid w:val="00A062C6"/>
    <w:rsid w:val="00A0767E"/>
    <w:rsid w:val="00A14FA3"/>
    <w:rsid w:val="00A20535"/>
    <w:rsid w:val="00A3394D"/>
    <w:rsid w:val="00A37088"/>
    <w:rsid w:val="00A43A44"/>
    <w:rsid w:val="00A56230"/>
    <w:rsid w:val="00A62CD4"/>
    <w:rsid w:val="00A63D1C"/>
    <w:rsid w:val="00A640A5"/>
    <w:rsid w:val="00A6568D"/>
    <w:rsid w:val="00A67609"/>
    <w:rsid w:val="00A679DF"/>
    <w:rsid w:val="00A907B3"/>
    <w:rsid w:val="00A927C5"/>
    <w:rsid w:val="00A96175"/>
    <w:rsid w:val="00AA6343"/>
    <w:rsid w:val="00AA6798"/>
    <w:rsid w:val="00AB6F4C"/>
    <w:rsid w:val="00AC5A76"/>
    <w:rsid w:val="00AD0DE7"/>
    <w:rsid w:val="00AE09AD"/>
    <w:rsid w:val="00B12CEE"/>
    <w:rsid w:val="00B15DE8"/>
    <w:rsid w:val="00B2446E"/>
    <w:rsid w:val="00B26B58"/>
    <w:rsid w:val="00B27009"/>
    <w:rsid w:val="00B316C0"/>
    <w:rsid w:val="00B3323D"/>
    <w:rsid w:val="00B37941"/>
    <w:rsid w:val="00B44CC2"/>
    <w:rsid w:val="00B45C0E"/>
    <w:rsid w:val="00B471A5"/>
    <w:rsid w:val="00B47B7C"/>
    <w:rsid w:val="00B551B5"/>
    <w:rsid w:val="00B5654E"/>
    <w:rsid w:val="00B73AFA"/>
    <w:rsid w:val="00B7553D"/>
    <w:rsid w:val="00B7554B"/>
    <w:rsid w:val="00B831F8"/>
    <w:rsid w:val="00B83315"/>
    <w:rsid w:val="00B93786"/>
    <w:rsid w:val="00BB68E8"/>
    <w:rsid w:val="00BC53B8"/>
    <w:rsid w:val="00BD6587"/>
    <w:rsid w:val="00BD6732"/>
    <w:rsid w:val="00BE2055"/>
    <w:rsid w:val="00BF0373"/>
    <w:rsid w:val="00BF03DD"/>
    <w:rsid w:val="00BF21F6"/>
    <w:rsid w:val="00BF3095"/>
    <w:rsid w:val="00BF5D62"/>
    <w:rsid w:val="00C04B06"/>
    <w:rsid w:val="00C059D4"/>
    <w:rsid w:val="00C067CF"/>
    <w:rsid w:val="00C12302"/>
    <w:rsid w:val="00C149BF"/>
    <w:rsid w:val="00C152A1"/>
    <w:rsid w:val="00C20AC7"/>
    <w:rsid w:val="00C316DA"/>
    <w:rsid w:val="00C40701"/>
    <w:rsid w:val="00C4509E"/>
    <w:rsid w:val="00C467B5"/>
    <w:rsid w:val="00C56311"/>
    <w:rsid w:val="00C57BF8"/>
    <w:rsid w:val="00C71012"/>
    <w:rsid w:val="00C83180"/>
    <w:rsid w:val="00C86F48"/>
    <w:rsid w:val="00C96BEE"/>
    <w:rsid w:val="00CA60B4"/>
    <w:rsid w:val="00CA72BC"/>
    <w:rsid w:val="00CB13A7"/>
    <w:rsid w:val="00CB13B3"/>
    <w:rsid w:val="00CB5F84"/>
    <w:rsid w:val="00CB6C49"/>
    <w:rsid w:val="00CB7C56"/>
    <w:rsid w:val="00CC2F6B"/>
    <w:rsid w:val="00CC34C9"/>
    <w:rsid w:val="00CC73E4"/>
    <w:rsid w:val="00CE66CB"/>
    <w:rsid w:val="00CE70C3"/>
    <w:rsid w:val="00CF28A0"/>
    <w:rsid w:val="00CF5418"/>
    <w:rsid w:val="00D0215E"/>
    <w:rsid w:val="00D04B7E"/>
    <w:rsid w:val="00D05F88"/>
    <w:rsid w:val="00D26A7B"/>
    <w:rsid w:val="00D37157"/>
    <w:rsid w:val="00D47753"/>
    <w:rsid w:val="00D57166"/>
    <w:rsid w:val="00D66A33"/>
    <w:rsid w:val="00D6787D"/>
    <w:rsid w:val="00D67AA0"/>
    <w:rsid w:val="00D71BB8"/>
    <w:rsid w:val="00D769DC"/>
    <w:rsid w:val="00D94521"/>
    <w:rsid w:val="00DA1821"/>
    <w:rsid w:val="00DB3711"/>
    <w:rsid w:val="00DB54A6"/>
    <w:rsid w:val="00DB58FD"/>
    <w:rsid w:val="00DC5B69"/>
    <w:rsid w:val="00DD1D99"/>
    <w:rsid w:val="00DD748C"/>
    <w:rsid w:val="00DE3C81"/>
    <w:rsid w:val="00DF0C0A"/>
    <w:rsid w:val="00DF4F51"/>
    <w:rsid w:val="00DF5E19"/>
    <w:rsid w:val="00E01AA5"/>
    <w:rsid w:val="00E03810"/>
    <w:rsid w:val="00E0767A"/>
    <w:rsid w:val="00E10913"/>
    <w:rsid w:val="00E32C34"/>
    <w:rsid w:val="00E36313"/>
    <w:rsid w:val="00E37A2A"/>
    <w:rsid w:val="00E50174"/>
    <w:rsid w:val="00E6491E"/>
    <w:rsid w:val="00E807D3"/>
    <w:rsid w:val="00E9229A"/>
    <w:rsid w:val="00E93F4E"/>
    <w:rsid w:val="00E96D74"/>
    <w:rsid w:val="00E97050"/>
    <w:rsid w:val="00EA1003"/>
    <w:rsid w:val="00EA295A"/>
    <w:rsid w:val="00EA5B84"/>
    <w:rsid w:val="00EB2D48"/>
    <w:rsid w:val="00ED114F"/>
    <w:rsid w:val="00ED16B4"/>
    <w:rsid w:val="00EE1DFA"/>
    <w:rsid w:val="00EE3E80"/>
    <w:rsid w:val="00EE4556"/>
    <w:rsid w:val="00EF1B2E"/>
    <w:rsid w:val="00EF2A49"/>
    <w:rsid w:val="00F001FB"/>
    <w:rsid w:val="00F051BD"/>
    <w:rsid w:val="00F05A2D"/>
    <w:rsid w:val="00F124C3"/>
    <w:rsid w:val="00F1640A"/>
    <w:rsid w:val="00F178AB"/>
    <w:rsid w:val="00F205A7"/>
    <w:rsid w:val="00F35443"/>
    <w:rsid w:val="00F45819"/>
    <w:rsid w:val="00F50043"/>
    <w:rsid w:val="00F55071"/>
    <w:rsid w:val="00F64697"/>
    <w:rsid w:val="00F72363"/>
    <w:rsid w:val="00F72407"/>
    <w:rsid w:val="00F72DEE"/>
    <w:rsid w:val="00F76F01"/>
    <w:rsid w:val="00F84340"/>
    <w:rsid w:val="00F851FA"/>
    <w:rsid w:val="00F91E0E"/>
    <w:rsid w:val="00FA2AF4"/>
    <w:rsid w:val="00FB5569"/>
    <w:rsid w:val="00FC2A18"/>
    <w:rsid w:val="00FC5308"/>
    <w:rsid w:val="00FC5814"/>
    <w:rsid w:val="00FC79D9"/>
    <w:rsid w:val="00FD4CDA"/>
    <w:rsid w:val="00FE43D3"/>
    <w:rsid w:val="00FF35EA"/>
    <w:rsid w:val="02237EC3"/>
    <w:rsid w:val="049E2698"/>
    <w:rsid w:val="05CB6C69"/>
    <w:rsid w:val="06330FB6"/>
    <w:rsid w:val="09F24BD0"/>
    <w:rsid w:val="0B527A6F"/>
    <w:rsid w:val="0D2B17C5"/>
    <w:rsid w:val="14293DC5"/>
    <w:rsid w:val="16511EA9"/>
    <w:rsid w:val="1C852FB0"/>
    <w:rsid w:val="225B0C4F"/>
    <w:rsid w:val="259F03C9"/>
    <w:rsid w:val="2BC94320"/>
    <w:rsid w:val="30DE5214"/>
    <w:rsid w:val="318716F2"/>
    <w:rsid w:val="34141FFA"/>
    <w:rsid w:val="3649270A"/>
    <w:rsid w:val="383C4475"/>
    <w:rsid w:val="3A6A2A9B"/>
    <w:rsid w:val="3D027CE1"/>
    <w:rsid w:val="3E7B665B"/>
    <w:rsid w:val="3F02688E"/>
    <w:rsid w:val="40C829DE"/>
    <w:rsid w:val="41FE4DAB"/>
    <w:rsid w:val="478604B1"/>
    <w:rsid w:val="4A2A713E"/>
    <w:rsid w:val="4B5D2E15"/>
    <w:rsid w:val="4B6254D7"/>
    <w:rsid w:val="4F046760"/>
    <w:rsid w:val="50523FDC"/>
    <w:rsid w:val="50AB3BF3"/>
    <w:rsid w:val="50B46A60"/>
    <w:rsid w:val="52D34FC9"/>
    <w:rsid w:val="542A5E5B"/>
    <w:rsid w:val="62D44E73"/>
    <w:rsid w:val="6AEE1E4C"/>
    <w:rsid w:val="72FC17EB"/>
    <w:rsid w:val="75633491"/>
    <w:rsid w:val="7E0967C8"/>
    <w:rsid w:val="7FC14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99"/>
    <w:pPr>
      <w:spacing w:after="120"/>
    </w:pPr>
  </w:style>
  <w:style w:type="paragraph" w:styleId="3">
    <w:name w:val="Balloon Text"/>
    <w:basedOn w:val="1"/>
    <w:link w:val="10"/>
    <w:semiHidden/>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rPr>
      <w:sz w:val="24"/>
    </w:rPr>
  </w:style>
  <w:style w:type="character" w:customStyle="1" w:styleId="9">
    <w:name w:val="正文文本 字符"/>
    <w:link w:val="2"/>
    <w:locked/>
    <w:uiPriority w:val="99"/>
    <w:rPr>
      <w:rFonts w:cs="Times New Roman"/>
      <w:kern w:val="2"/>
      <w:sz w:val="24"/>
      <w:szCs w:val="24"/>
    </w:r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Times New Roman" w:hAnsi="Times New Roman" w:eastAsia="宋体" w:cs="Times New Roman"/>
      <w:sz w:val="18"/>
      <w:szCs w:val="18"/>
    </w:rPr>
  </w:style>
  <w:style w:type="paragraph" w:customStyle="1" w:styleId="13">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character" w:customStyle="1" w:styleId="15">
    <w:name w:val="段 Char"/>
    <w:link w:val="14"/>
    <w:qFormat/>
    <w:locked/>
    <w:uiPriority w:val="99"/>
    <w:rPr>
      <w:rFonts w:ascii="宋体"/>
      <w:kern w:val="2"/>
      <w:sz w:val="22"/>
      <w:lang w:val="en-US" w:eastAsia="zh-CN"/>
    </w:rPr>
  </w:style>
  <w:style w:type="paragraph" w:customStyle="1" w:styleId="16">
    <w:name w:val="一级条标题"/>
    <w:next w:val="1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7">
    <w:name w:val="二级条标题"/>
    <w:basedOn w:val="16"/>
    <w:next w:val="14"/>
    <w:qFormat/>
    <w:uiPriority w:val="0"/>
    <w:pPr>
      <w:spacing w:before="50" w:after="50"/>
      <w:outlineLvl w:val="3"/>
    </w:pPr>
  </w:style>
  <w:style w:type="paragraph" w:customStyle="1" w:styleId="18">
    <w:name w:val="四级条标题"/>
    <w:basedOn w:val="1"/>
    <w:next w:val="14"/>
    <w:uiPriority w:val="99"/>
    <w:pPr>
      <w:widowControl/>
      <w:spacing w:beforeLines="50" w:afterLines="50"/>
      <w:jc w:val="left"/>
      <w:outlineLvl w:val="5"/>
    </w:pPr>
    <w:rPr>
      <w:rFonts w:ascii="黑体" w:eastAsia="黑体"/>
      <w:kern w:val="0"/>
      <w:szCs w:val="21"/>
    </w:rPr>
  </w:style>
  <w:style w:type="paragraph" w:customStyle="1" w:styleId="19">
    <w:name w:val="五级条标题"/>
    <w:basedOn w:val="18"/>
    <w:next w:val="14"/>
    <w:uiPriority w:val="99"/>
    <w:pPr>
      <w:outlineLvl w:val="6"/>
    </w:pPr>
  </w:style>
  <w:style w:type="paragraph" w:customStyle="1" w:styleId="20">
    <w:name w:val="二级无"/>
    <w:basedOn w:val="17"/>
    <w:uiPriority w:val="0"/>
    <w:pPr>
      <w:spacing w:beforeLines="0" w:afterLines="0"/>
    </w:pPr>
    <w:rPr>
      <w:rFonts w:ascii="宋体" w:eastAsia="宋体"/>
    </w:rPr>
  </w:style>
  <w:style w:type="paragraph" w:customStyle="1" w:styleId="21">
    <w:name w:val="一级无"/>
    <w:basedOn w:val="16"/>
    <w:qFormat/>
    <w:uiPriority w:val="99"/>
    <w:pPr>
      <w:numPr>
        <w:ilvl w:val="1"/>
        <w:numId w:val="1"/>
      </w:numPr>
      <w:spacing w:beforeLines="0" w:afterLines="0"/>
    </w:pPr>
    <w:rPr>
      <w:rFonts w:ascii="宋体" w:eastAsia="宋体"/>
    </w:rPr>
  </w:style>
  <w:style w:type="paragraph" w:styleId="22">
    <w:name w:val="List Paragraph"/>
    <w:basedOn w:val="1"/>
    <w:qFormat/>
    <w:uiPriority w:val="99"/>
    <w:pPr>
      <w:ind w:firstLine="420" w:firstLineChars="200"/>
    </w:pPr>
  </w:style>
  <w:style w:type="paragraph" w:customStyle="1" w:styleId="23">
    <w:name w:val="注："/>
    <w:next w:val="14"/>
    <w:uiPriority w:val="99"/>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4">
    <w:name w:val="正文表标题"/>
    <w:next w:val="14"/>
    <w:qFormat/>
    <w:uiPriority w:val="99"/>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
    <w:name w:val="msolistparagraph"/>
    <w:basedOn w:val="1"/>
    <w:qFormat/>
    <w:uiPriority w:val="99"/>
    <w:pPr>
      <w:ind w:firstLine="420" w:firstLineChars="200"/>
    </w:pPr>
  </w:style>
  <w:style w:type="paragraph" w:customStyle="1" w:styleId="26">
    <w:name w:val="列出段落"/>
    <w:basedOn w:val="1"/>
    <w:uiPriority w:val="99"/>
    <w:pPr>
      <w:ind w:firstLine="420" w:firstLineChars="200"/>
    </w:pPr>
    <w:rPr>
      <w:rFonts w:ascii="Calibri" w:hAnsi="Calibri"/>
      <w:szCs w:val="22"/>
    </w:rPr>
  </w:style>
  <w:style w:type="paragraph" w:customStyle="1" w:styleId="27">
    <w:name w:val="Defaul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1312</Words>
  <Characters>7481</Characters>
  <Lines>62</Lines>
  <Paragraphs>17</Paragraphs>
  <TotalTime>10</TotalTime>
  <ScaleCrop>false</ScaleCrop>
  <LinksUpToDate>false</LinksUpToDate>
  <CharactersWithSpaces>8776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2018-10-11T08:41:00Z</dcterms:created>
  <dc:creator>dell</dc:creator>
  <cp:lastModifiedBy>Mr.</cp:lastModifiedBy>
  <cp:lastPrinted>2019-03-07T09:39:00Z</cp:lastPrinted>
  <dcterms:modified xsi:type="dcterms:W3CDTF">2021-08-12T08:49:46Z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9E179A9782984042BFFE040C3E45E437</vt:lpwstr>
  </property>
</Properties>
</file>